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58F01">
      <w:pPr>
        <w:keepNext w:val="0"/>
        <w:keepLines w:val="0"/>
        <w:pageBreakBefore w:val="0"/>
        <w:widowControl w:val="0"/>
        <w:kinsoku/>
        <w:wordWrap/>
        <w:overflowPunct/>
        <w:topLinePunct w:val="0"/>
        <w:autoSpaceDE/>
        <w:autoSpaceDN/>
        <w:bidi w:val="0"/>
        <w:adjustRightInd/>
        <w:snapToGrid/>
        <w:spacing w:line="520" w:lineRule="exact"/>
        <w:ind w:right="0"/>
        <w:jc w:val="both"/>
        <w:textAlignment w:val="auto"/>
        <w:rPr>
          <w:rFonts w:hint="eastAsia" w:ascii="方正仿宋简体" w:hAnsi="方正仿宋简体" w:eastAsia="方正仿宋简体" w:cs="方正仿宋简体"/>
          <w:sz w:val="32"/>
          <w:szCs w:val="32"/>
        </w:rPr>
      </w:pPr>
    </w:p>
    <w:p w14:paraId="73D5D234">
      <w:pPr>
        <w:keepNext w:val="0"/>
        <w:keepLines w:val="0"/>
        <w:pageBreakBefore w:val="0"/>
        <w:widowControl/>
        <w:suppressLineNumbers w:val="0"/>
        <w:wordWrap/>
        <w:overflowPunct/>
        <w:topLinePunct w:val="0"/>
        <w:bidi w:val="0"/>
        <w:spacing w:line="520" w:lineRule="exact"/>
        <w:ind w:right="0"/>
        <w:jc w:val="center"/>
        <w:rPr>
          <w:rStyle w:val="9"/>
          <w:rFonts w:hint="eastAsia" w:ascii="方正小标宋简体" w:hAnsi="方正小标宋简体" w:eastAsia="方正小标宋简体" w:cs="方正小标宋简体"/>
          <w:bCs/>
          <w:color w:val="1F2329"/>
          <w:kern w:val="0"/>
          <w:sz w:val="44"/>
          <w:szCs w:val="44"/>
          <w:lang w:val="en-US" w:eastAsia="zh-CN" w:bidi="ar"/>
        </w:rPr>
      </w:pPr>
      <w:r>
        <w:rPr>
          <w:rStyle w:val="9"/>
          <w:rFonts w:hint="eastAsia" w:ascii="方正小标宋简体" w:hAnsi="方正小标宋简体" w:eastAsia="方正小标宋简体" w:cs="方正小标宋简体"/>
          <w:bCs/>
          <w:color w:val="1F2329"/>
          <w:kern w:val="0"/>
          <w:sz w:val="44"/>
          <w:szCs w:val="44"/>
          <w:lang w:val="en-US" w:eastAsia="zh-CN" w:bidi="ar"/>
        </w:rPr>
        <w:t>南昌市青山湖区2026年民办义务教育学校招生工作方案</w:t>
      </w:r>
    </w:p>
    <w:p w14:paraId="1E0FCFA3">
      <w:pPr>
        <w:keepNext w:val="0"/>
        <w:keepLines w:val="0"/>
        <w:pageBreakBefore w:val="0"/>
        <w:widowControl w:val="0"/>
        <w:kinsoku/>
        <w:wordWrap/>
        <w:overflowPunct/>
        <w:topLinePunct w:val="0"/>
        <w:autoSpaceDE/>
        <w:autoSpaceDN/>
        <w:bidi w:val="0"/>
        <w:adjustRightInd/>
        <w:snapToGrid/>
        <w:spacing w:line="520" w:lineRule="exact"/>
        <w:ind w:left="0" w:leftChars="0" w:right="0" w:firstLine="671" w:firstLineChars="200"/>
        <w:jc w:val="both"/>
        <w:textAlignment w:val="auto"/>
        <w:outlineLvl w:val="1"/>
        <w:rPr>
          <w:rFonts w:hint="eastAsia" w:ascii="方正仿宋简体" w:hAnsi="方正仿宋简体" w:eastAsia="方正仿宋简体" w:cs="方正仿宋简体"/>
          <w:b/>
          <w:bCs/>
          <w:spacing w:val="7"/>
          <w:sz w:val="32"/>
          <w:szCs w:val="32"/>
        </w:rPr>
      </w:pPr>
    </w:p>
    <w:p w14:paraId="269DDC4D">
      <w:pPr>
        <w:keepNext w:val="0"/>
        <w:keepLines w:val="0"/>
        <w:pageBreakBefore w:val="0"/>
        <w:widowControl w:val="0"/>
        <w:kinsoku/>
        <w:wordWrap/>
        <w:overflowPunct/>
        <w:topLinePunct w:val="0"/>
        <w:autoSpaceDE/>
        <w:autoSpaceDN/>
        <w:bidi w:val="0"/>
        <w:adjustRightInd/>
        <w:snapToGrid/>
        <w:spacing w:line="520" w:lineRule="exact"/>
        <w:ind w:left="0" w:leftChars="0" w:right="0" w:firstLine="671" w:firstLineChars="200"/>
        <w:jc w:val="both"/>
        <w:textAlignment w:val="auto"/>
        <w:outlineLvl w:val="1"/>
        <w:rPr>
          <w:rFonts w:hint="eastAsia" w:ascii="黑体" w:hAnsi="黑体" w:eastAsia="黑体" w:cs="黑体"/>
          <w:b/>
          <w:bCs/>
          <w:sz w:val="32"/>
          <w:szCs w:val="32"/>
        </w:rPr>
      </w:pPr>
      <w:r>
        <w:rPr>
          <w:rFonts w:hint="eastAsia" w:ascii="黑体" w:hAnsi="黑体" w:eastAsia="黑体" w:cs="黑体"/>
          <w:b/>
          <w:bCs/>
          <w:spacing w:val="7"/>
          <w:sz w:val="32"/>
          <w:szCs w:val="32"/>
        </w:rPr>
        <w:t>一、总体要求</w:t>
      </w:r>
    </w:p>
    <w:p w14:paraId="4B11A988">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72"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8"/>
          <w:sz w:val="32"/>
          <w:szCs w:val="32"/>
        </w:rPr>
        <w:t>严格执行招生计划管理、切实规范招生行为，确保招生工作公平公正、平稳有序，促进民办教育健康规范发展。</w:t>
      </w:r>
    </w:p>
    <w:p w14:paraId="55553C1F">
      <w:pPr>
        <w:keepNext w:val="0"/>
        <w:keepLines w:val="0"/>
        <w:pageBreakBefore w:val="0"/>
        <w:widowControl w:val="0"/>
        <w:kinsoku/>
        <w:wordWrap/>
        <w:overflowPunct/>
        <w:topLinePunct w:val="0"/>
        <w:autoSpaceDE/>
        <w:autoSpaceDN/>
        <w:bidi w:val="0"/>
        <w:adjustRightInd/>
        <w:snapToGrid/>
        <w:spacing w:line="520" w:lineRule="exact"/>
        <w:ind w:left="0" w:leftChars="0" w:right="0" w:firstLine="671" w:firstLineChars="200"/>
        <w:jc w:val="both"/>
        <w:textAlignment w:val="auto"/>
        <w:outlineLvl w:val="1"/>
        <w:rPr>
          <w:rFonts w:hint="eastAsia" w:ascii="黑体" w:hAnsi="黑体" w:eastAsia="黑体" w:cs="黑体"/>
          <w:b/>
          <w:bCs/>
          <w:sz w:val="32"/>
          <w:szCs w:val="32"/>
        </w:rPr>
      </w:pPr>
      <w:r>
        <w:rPr>
          <w:rFonts w:hint="eastAsia" w:ascii="黑体" w:hAnsi="黑体" w:eastAsia="黑体" w:cs="黑体"/>
          <w:b/>
          <w:bCs/>
          <w:spacing w:val="7"/>
          <w:sz w:val="32"/>
          <w:szCs w:val="32"/>
        </w:rPr>
        <w:t>二、基本原则</w:t>
      </w:r>
    </w:p>
    <w:p w14:paraId="42AB94CD">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56"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4"/>
          <w:sz w:val="32"/>
          <w:szCs w:val="32"/>
        </w:rPr>
        <w:t>1.坚持“</w:t>
      </w:r>
      <w:r>
        <w:rPr>
          <w:rFonts w:hint="eastAsia" w:ascii="方正仿宋简体" w:hAnsi="方正仿宋简体" w:eastAsia="方正仿宋简体" w:cs="方正仿宋简体"/>
          <w:spacing w:val="-118"/>
          <w:sz w:val="32"/>
          <w:szCs w:val="32"/>
        </w:rPr>
        <w:t xml:space="preserve"> </w:t>
      </w:r>
      <w:r>
        <w:rPr>
          <w:rFonts w:hint="eastAsia" w:ascii="方正仿宋简体" w:hAnsi="方正仿宋简体" w:eastAsia="方正仿宋简体" w:cs="方正仿宋简体"/>
          <w:spacing w:val="4"/>
          <w:sz w:val="32"/>
          <w:szCs w:val="32"/>
        </w:rPr>
        <w:t>免试入学</w:t>
      </w:r>
      <w:r>
        <w:rPr>
          <w:rFonts w:hint="eastAsia" w:ascii="方正仿宋简体" w:hAnsi="方正仿宋简体" w:eastAsia="方正仿宋简体" w:cs="方正仿宋简体"/>
          <w:spacing w:val="-103"/>
          <w:sz w:val="32"/>
          <w:szCs w:val="32"/>
        </w:rPr>
        <w:t xml:space="preserve"> </w:t>
      </w:r>
      <w:r>
        <w:rPr>
          <w:rFonts w:hint="eastAsia" w:ascii="方正仿宋简体" w:hAnsi="方正仿宋简体" w:eastAsia="方正仿宋简体" w:cs="方正仿宋简体"/>
          <w:spacing w:val="4"/>
          <w:sz w:val="32"/>
          <w:szCs w:val="32"/>
        </w:rPr>
        <w:t>”。所有民办义务教育学校应严格遵</w:t>
      </w:r>
      <w:r>
        <w:rPr>
          <w:rFonts w:hint="eastAsia" w:ascii="方正仿宋简体" w:hAnsi="方正仿宋简体" w:eastAsia="方正仿宋简体" w:cs="方正仿宋简体"/>
          <w:spacing w:val="8"/>
          <w:sz w:val="32"/>
          <w:szCs w:val="32"/>
        </w:rPr>
        <w:t>守义务教育免试入学规定，不得采用面试、评测等方式选拔</w:t>
      </w:r>
      <w:r>
        <w:rPr>
          <w:rFonts w:hint="eastAsia" w:ascii="方正仿宋简体" w:hAnsi="方正仿宋简体" w:eastAsia="方正仿宋简体" w:cs="方正仿宋简体"/>
          <w:spacing w:val="2"/>
          <w:sz w:val="32"/>
          <w:szCs w:val="32"/>
        </w:rPr>
        <w:t>学生或编班。</w:t>
      </w:r>
    </w:p>
    <w:p w14:paraId="14290DFC">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64"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6"/>
          <w:sz w:val="32"/>
          <w:szCs w:val="32"/>
        </w:rPr>
        <w:t>2.坚持“公民同步</w:t>
      </w:r>
      <w:r>
        <w:rPr>
          <w:rFonts w:hint="eastAsia" w:ascii="方正仿宋简体" w:hAnsi="方正仿宋简体" w:eastAsia="方正仿宋简体" w:cs="方正仿宋简体"/>
          <w:spacing w:val="-96"/>
          <w:sz w:val="32"/>
          <w:szCs w:val="32"/>
        </w:rPr>
        <w:t xml:space="preserve"> </w:t>
      </w:r>
      <w:r>
        <w:rPr>
          <w:rFonts w:hint="eastAsia" w:ascii="方正仿宋简体" w:hAnsi="方正仿宋简体" w:eastAsia="方正仿宋简体" w:cs="方正仿宋简体"/>
          <w:spacing w:val="6"/>
          <w:sz w:val="32"/>
          <w:szCs w:val="32"/>
        </w:rPr>
        <w:t>”。民办义务教育学校与公办义务教</w:t>
      </w:r>
      <w:r>
        <w:rPr>
          <w:rFonts w:hint="eastAsia" w:ascii="方正仿宋简体" w:hAnsi="方正仿宋简体" w:eastAsia="方正仿宋简体" w:cs="方正仿宋简体"/>
          <w:spacing w:val="4"/>
          <w:sz w:val="32"/>
          <w:szCs w:val="32"/>
        </w:rPr>
        <w:t>育学校同步招生。</w:t>
      </w:r>
    </w:p>
    <w:p w14:paraId="740F42A8">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56"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4"/>
          <w:sz w:val="32"/>
          <w:szCs w:val="32"/>
        </w:rPr>
        <w:t>3.坚持“</w:t>
      </w:r>
      <w:r>
        <w:rPr>
          <w:rFonts w:hint="eastAsia" w:ascii="方正仿宋简体" w:hAnsi="方正仿宋简体" w:eastAsia="方正仿宋简体" w:cs="方正仿宋简体"/>
          <w:spacing w:val="-101"/>
          <w:sz w:val="32"/>
          <w:szCs w:val="32"/>
        </w:rPr>
        <w:t xml:space="preserve"> </w:t>
      </w:r>
      <w:r>
        <w:rPr>
          <w:rFonts w:hint="eastAsia" w:ascii="方正仿宋简体" w:hAnsi="方正仿宋简体" w:eastAsia="方正仿宋简体" w:cs="方正仿宋简体"/>
          <w:spacing w:val="4"/>
          <w:sz w:val="32"/>
          <w:szCs w:val="32"/>
        </w:rPr>
        <w:t>唯一志愿</w:t>
      </w:r>
      <w:r>
        <w:rPr>
          <w:rFonts w:hint="eastAsia" w:ascii="方正仿宋简体" w:hAnsi="方正仿宋简体" w:eastAsia="方正仿宋简体" w:cs="方正仿宋简体"/>
          <w:spacing w:val="-103"/>
          <w:sz w:val="32"/>
          <w:szCs w:val="32"/>
        </w:rPr>
        <w:t xml:space="preserve"> </w:t>
      </w:r>
      <w:r>
        <w:rPr>
          <w:rFonts w:hint="eastAsia" w:ascii="方正仿宋简体" w:hAnsi="方正仿宋简体" w:eastAsia="方正仿宋简体" w:cs="方正仿宋简体"/>
          <w:spacing w:val="4"/>
          <w:sz w:val="32"/>
          <w:szCs w:val="32"/>
        </w:rPr>
        <w:t>”。每名有民办义务教育学校就读意</w:t>
      </w:r>
      <w:r>
        <w:rPr>
          <w:rFonts w:hint="eastAsia" w:ascii="方正仿宋简体" w:hAnsi="方正仿宋简体" w:eastAsia="方正仿宋简体" w:cs="方正仿宋简体"/>
          <w:spacing w:val="5"/>
          <w:sz w:val="32"/>
          <w:szCs w:val="32"/>
        </w:rPr>
        <w:t>愿的适龄少年儿童只能填报</w:t>
      </w:r>
      <w:r>
        <w:rPr>
          <w:rFonts w:hint="eastAsia" w:ascii="方正仿宋简体" w:hAnsi="方正仿宋简体" w:eastAsia="方正仿宋简体" w:cs="方正仿宋简体"/>
          <w:spacing w:val="-37"/>
          <w:sz w:val="32"/>
          <w:szCs w:val="32"/>
        </w:rPr>
        <w:t xml:space="preserve"> </w:t>
      </w:r>
      <w:r>
        <w:rPr>
          <w:rFonts w:hint="eastAsia" w:ascii="方正仿宋简体" w:hAnsi="方正仿宋简体" w:eastAsia="方正仿宋简体" w:cs="方正仿宋简体"/>
          <w:spacing w:val="5"/>
          <w:sz w:val="32"/>
          <w:szCs w:val="32"/>
        </w:rPr>
        <w:t>1</w:t>
      </w:r>
      <w:r>
        <w:rPr>
          <w:rFonts w:hint="eastAsia" w:ascii="方正仿宋简体" w:hAnsi="方正仿宋简体" w:eastAsia="方正仿宋简体" w:cs="方正仿宋简体"/>
          <w:spacing w:val="-53"/>
          <w:sz w:val="32"/>
          <w:szCs w:val="32"/>
        </w:rPr>
        <w:t xml:space="preserve"> </w:t>
      </w:r>
      <w:r>
        <w:rPr>
          <w:rFonts w:hint="eastAsia" w:ascii="方正仿宋简体" w:hAnsi="方正仿宋简体" w:eastAsia="方正仿宋简体" w:cs="方正仿宋简体"/>
          <w:spacing w:val="5"/>
          <w:sz w:val="32"/>
          <w:szCs w:val="32"/>
        </w:rPr>
        <w:t>个民办学校志愿。</w:t>
      </w:r>
    </w:p>
    <w:p w14:paraId="4CAC08EE">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60"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5"/>
          <w:sz w:val="32"/>
          <w:szCs w:val="32"/>
        </w:rPr>
        <w:t>4.坚持“</w:t>
      </w:r>
      <w:r>
        <w:rPr>
          <w:rFonts w:hint="eastAsia" w:ascii="方正仿宋简体" w:hAnsi="方正仿宋简体" w:eastAsia="方正仿宋简体" w:cs="方正仿宋简体"/>
          <w:spacing w:val="-112"/>
          <w:sz w:val="32"/>
          <w:szCs w:val="32"/>
        </w:rPr>
        <w:t xml:space="preserve"> </w:t>
      </w:r>
      <w:r>
        <w:rPr>
          <w:rFonts w:hint="eastAsia" w:ascii="方正仿宋简体" w:hAnsi="方正仿宋简体" w:eastAsia="方正仿宋简体" w:cs="方正仿宋简体"/>
          <w:spacing w:val="5"/>
          <w:sz w:val="32"/>
          <w:szCs w:val="32"/>
        </w:rPr>
        <w:t>两个统一</w:t>
      </w:r>
      <w:r>
        <w:rPr>
          <w:rFonts w:hint="eastAsia" w:ascii="方正仿宋简体" w:hAnsi="方正仿宋简体" w:eastAsia="方正仿宋简体" w:cs="方正仿宋简体"/>
          <w:spacing w:val="-103"/>
          <w:sz w:val="32"/>
          <w:szCs w:val="32"/>
        </w:rPr>
        <w:t xml:space="preserve"> </w:t>
      </w:r>
      <w:r>
        <w:rPr>
          <w:rFonts w:hint="eastAsia" w:ascii="方正仿宋简体" w:hAnsi="方正仿宋简体" w:eastAsia="方正仿宋简体" w:cs="方正仿宋简体"/>
          <w:spacing w:val="5"/>
          <w:sz w:val="32"/>
          <w:szCs w:val="32"/>
        </w:rPr>
        <w:t>”。民办义务教育学校</w:t>
      </w:r>
      <w:r>
        <w:rPr>
          <w:rFonts w:hint="eastAsia" w:ascii="方正仿宋简体" w:hAnsi="方正仿宋简体" w:eastAsia="方正仿宋简体" w:cs="方正仿宋简体"/>
          <w:spacing w:val="4"/>
          <w:sz w:val="32"/>
          <w:szCs w:val="32"/>
        </w:rPr>
        <w:t>统一志愿填报时间、统一录取时间。</w:t>
      </w:r>
    </w:p>
    <w:p w14:paraId="194761EF">
      <w:pPr>
        <w:keepNext w:val="0"/>
        <w:keepLines w:val="0"/>
        <w:pageBreakBefore w:val="0"/>
        <w:widowControl w:val="0"/>
        <w:kinsoku/>
        <w:wordWrap/>
        <w:overflowPunct/>
        <w:topLinePunct w:val="0"/>
        <w:autoSpaceDE/>
        <w:autoSpaceDN/>
        <w:bidi w:val="0"/>
        <w:adjustRightInd/>
        <w:snapToGrid/>
        <w:spacing w:line="520" w:lineRule="exact"/>
        <w:ind w:left="0" w:leftChars="0" w:right="0" w:firstLine="667" w:firstLineChars="200"/>
        <w:jc w:val="both"/>
        <w:textAlignment w:val="auto"/>
        <w:outlineLvl w:val="1"/>
        <w:rPr>
          <w:rFonts w:hint="eastAsia" w:ascii="黑体" w:hAnsi="黑体" w:eastAsia="黑体" w:cs="黑体"/>
          <w:b/>
          <w:bCs/>
          <w:sz w:val="32"/>
          <w:szCs w:val="32"/>
        </w:rPr>
      </w:pPr>
      <w:r>
        <w:rPr>
          <w:rFonts w:hint="eastAsia" w:ascii="黑体" w:hAnsi="黑体" w:eastAsia="黑体" w:cs="黑体"/>
          <w:b/>
          <w:bCs/>
          <w:spacing w:val="6"/>
          <w:sz w:val="32"/>
          <w:szCs w:val="32"/>
        </w:rPr>
        <w:t>三、工作安排</w:t>
      </w:r>
    </w:p>
    <w:p w14:paraId="16763A52">
      <w:pPr>
        <w:pStyle w:val="3"/>
        <w:keepNext w:val="0"/>
        <w:keepLines w:val="0"/>
        <w:pageBreakBefore w:val="0"/>
        <w:wordWrap/>
        <w:overflowPunct/>
        <w:topLinePunct w:val="0"/>
        <w:bidi w:val="0"/>
        <w:spacing w:line="520" w:lineRule="exact"/>
        <w:ind w:left="0" w:leftChars="0" w:right="0" w:firstLine="668" w:firstLineChars="200"/>
        <w:jc w:val="both"/>
        <w:rPr>
          <w:rFonts w:ascii="Arial"/>
          <w:sz w:val="21"/>
        </w:rPr>
      </w:pPr>
      <w:r>
        <w:rPr>
          <w:rFonts w:hint="eastAsia" w:ascii="方正仿宋简体" w:hAnsi="方正仿宋简体" w:eastAsia="方正仿宋简体" w:cs="方正仿宋简体"/>
          <w:spacing w:val="7"/>
          <w:sz w:val="32"/>
          <w:szCs w:val="32"/>
        </w:rPr>
        <w:t>1.核定招生计划。</w:t>
      </w:r>
      <w:r>
        <w:rPr>
          <w:spacing w:val="8"/>
        </w:rPr>
        <w:t>依据创建县域义务教育优质均衡的条件标准，运用民办学校年检结果、违规办学行为的处理通报等，严格核定辖区内各级各类民办义务教育学校招生计划，并报市教育局义务教育科、社会力量办学管理科备案后下达。</w:t>
      </w:r>
    </w:p>
    <w:p w14:paraId="114C833D">
      <w:pPr>
        <w:pStyle w:val="3"/>
        <w:keepNext w:val="0"/>
        <w:keepLines w:val="0"/>
        <w:pageBreakBefore w:val="0"/>
        <w:wordWrap/>
        <w:overflowPunct/>
        <w:topLinePunct w:val="0"/>
        <w:bidi w:val="0"/>
        <w:spacing w:line="520" w:lineRule="exact"/>
        <w:ind w:left="0" w:leftChars="0" w:right="0" w:firstLine="672" w:firstLineChars="200"/>
        <w:jc w:val="both"/>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8"/>
          <w:sz w:val="32"/>
          <w:szCs w:val="32"/>
        </w:rPr>
        <w:t>2.明确优先录取。</w:t>
      </w:r>
      <w:r>
        <w:rPr>
          <w:spacing w:val="8"/>
        </w:rPr>
        <w:t>民办学校可利用普通招生计划优先录</w:t>
      </w:r>
      <w:r>
        <w:rPr>
          <w:spacing w:val="6"/>
        </w:rPr>
        <w:t>取举办者子女、本校教职工子女。</w:t>
      </w:r>
      <w:r>
        <w:rPr>
          <w:spacing w:val="-87"/>
        </w:rPr>
        <w:t xml:space="preserve"> </w:t>
      </w:r>
      <w:r>
        <w:rPr>
          <w:spacing w:val="6"/>
        </w:rPr>
        <w:t>民办学校举办者子女、本</w:t>
      </w:r>
      <w:r>
        <w:rPr>
          <w:spacing w:val="21"/>
        </w:rPr>
        <w:t>校教职工子女录取工作与公办学校政策优待人员招生入学</w:t>
      </w:r>
      <w:r>
        <w:rPr>
          <w:spacing w:val="8"/>
        </w:rPr>
        <w:t>工作同步进行，具体安排另行通知。</w:t>
      </w:r>
    </w:p>
    <w:p w14:paraId="1552385B">
      <w:pPr>
        <w:pStyle w:val="3"/>
        <w:keepNext w:val="0"/>
        <w:keepLines w:val="0"/>
        <w:pageBreakBefore w:val="0"/>
        <w:wordWrap/>
        <w:overflowPunct/>
        <w:topLinePunct w:val="0"/>
        <w:bidi w:val="0"/>
        <w:spacing w:line="520" w:lineRule="exact"/>
        <w:ind w:left="0" w:leftChars="0" w:right="0" w:firstLine="668" w:firstLineChars="200"/>
        <w:jc w:val="both"/>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7"/>
          <w:sz w:val="32"/>
          <w:szCs w:val="32"/>
        </w:rPr>
        <w:t>3.公布招生简章。</w:t>
      </w:r>
      <w:r>
        <w:rPr>
          <w:spacing w:val="7"/>
        </w:rPr>
        <w:t>民办学校公布招生广告（简章）前，</w:t>
      </w:r>
      <w:r>
        <w:rPr>
          <w:spacing w:val="16"/>
        </w:rPr>
        <w:t>应报</w:t>
      </w:r>
      <w:r>
        <w:rPr>
          <w:rFonts w:hint="eastAsia"/>
          <w:spacing w:val="16"/>
          <w:lang w:val="en-US" w:eastAsia="zh-CN"/>
        </w:rPr>
        <w:t>区教体局</w:t>
      </w:r>
      <w:r>
        <w:rPr>
          <w:spacing w:val="16"/>
        </w:rPr>
        <w:t>备案。招生广告（简章）应包</w:t>
      </w:r>
      <w:r>
        <w:rPr>
          <w:spacing w:val="15"/>
        </w:rPr>
        <w:t>括学校</w:t>
      </w:r>
      <w:r>
        <w:rPr>
          <w:spacing w:val="16"/>
        </w:rPr>
        <w:t>的办学情况、经教育行政部门审定的年度招生计划、</w:t>
      </w:r>
      <w:r>
        <w:rPr>
          <w:spacing w:val="15"/>
        </w:rPr>
        <w:t>报名方</w:t>
      </w:r>
      <w:r>
        <w:rPr>
          <w:spacing w:val="8"/>
        </w:rPr>
        <w:t>式、招生程序、监督电话、校园开放安排、收</w:t>
      </w:r>
      <w:r>
        <w:rPr>
          <w:spacing w:val="7"/>
        </w:rPr>
        <w:t>费项目及标准、</w:t>
      </w:r>
      <w:r>
        <w:t xml:space="preserve"> </w:t>
      </w:r>
      <w:r>
        <w:rPr>
          <w:spacing w:val="2"/>
        </w:rPr>
        <w:t>“三个承诺</w:t>
      </w:r>
      <w:r>
        <w:rPr>
          <w:spacing w:val="-106"/>
        </w:rPr>
        <w:t xml:space="preserve"> </w:t>
      </w:r>
      <w:r>
        <w:rPr>
          <w:spacing w:val="2"/>
        </w:rPr>
        <w:t>”（不提前开展预约和报名等，不收取学生个人简</w:t>
      </w:r>
      <w:r>
        <w:rPr>
          <w:spacing w:val="17"/>
        </w:rPr>
        <w:t>历及各类证书，招生录取不与任何校外培训机构挂钩）等，</w:t>
      </w:r>
      <w:r>
        <w:rPr>
          <w:spacing w:val="23"/>
        </w:rPr>
        <w:t>并应明确学校的民办性质。</w:t>
      </w:r>
    </w:p>
    <w:p w14:paraId="5F3C9A43">
      <w:pPr>
        <w:pStyle w:val="3"/>
        <w:keepNext w:val="0"/>
        <w:keepLines w:val="0"/>
        <w:pageBreakBefore w:val="0"/>
        <w:wordWrap/>
        <w:overflowPunct/>
        <w:topLinePunct w:val="0"/>
        <w:bidi w:val="0"/>
        <w:spacing w:line="520" w:lineRule="exact"/>
        <w:ind w:left="0" w:leftChars="0" w:right="0" w:firstLine="672" w:firstLineChars="200"/>
        <w:jc w:val="both"/>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8"/>
          <w:sz w:val="32"/>
          <w:szCs w:val="32"/>
        </w:rPr>
        <w:t>4.组织校园开放。</w:t>
      </w:r>
      <w:r>
        <w:rPr>
          <w:spacing w:val="8"/>
        </w:rPr>
        <w:t>民办学校可根据实际情况通过线上或</w:t>
      </w:r>
      <w:r>
        <w:rPr>
          <w:spacing w:val="7"/>
        </w:rPr>
        <w:t>线下的方式举行“校园开放日</w:t>
      </w:r>
      <w:r>
        <w:rPr>
          <w:spacing w:val="-113"/>
        </w:rPr>
        <w:t xml:space="preserve"> </w:t>
      </w:r>
      <w:r>
        <w:rPr>
          <w:spacing w:val="7"/>
        </w:rPr>
        <w:t>”活动。不得借校园开放日的</w:t>
      </w:r>
      <w:r>
        <w:rPr>
          <w:spacing w:val="1"/>
        </w:rPr>
        <w:t>名义组织或变相组织面试、笔试，不得以任</w:t>
      </w:r>
      <w:r>
        <w:t>何形式承诺录取、</w:t>
      </w:r>
      <w:r>
        <w:rPr>
          <w:spacing w:val="7"/>
        </w:rPr>
        <w:t>优先录取、跟班借读资格。</w:t>
      </w:r>
    </w:p>
    <w:p w14:paraId="4B21EE7D">
      <w:pPr>
        <w:pStyle w:val="3"/>
        <w:keepNext w:val="0"/>
        <w:keepLines w:val="0"/>
        <w:pageBreakBefore w:val="0"/>
        <w:wordWrap/>
        <w:overflowPunct/>
        <w:topLinePunct w:val="0"/>
        <w:bidi w:val="0"/>
        <w:spacing w:line="520" w:lineRule="exact"/>
        <w:ind w:left="0" w:leftChars="0" w:right="0" w:firstLine="672" w:firstLineChars="200"/>
        <w:jc w:val="both"/>
        <w:rPr>
          <w:spacing w:val="6"/>
        </w:rPr>
      </w:pPr>
      <w:r>
        <w:rPr>
          <w:rFonts w:hint="eastAsia" w:ascii="方正仿宋简体" w:hAnsi="方正仿宋简体" w:eastAsia="方正仿宋简体" w:cs="方正仿宋简体"/>
          <w:spacing w:val="8"/>
          <w:sz w:val="32"/>
          <w:szCs w:val="32"/>
        </w:rPr>
        <w:t>5.组织填报志愿。</w:t>
      </w:r>
      <w:r>
        <w:rPr>
          <w:spacing w:val="8"/>
        </w:rPr>
        <w:t>坚持民办义务教育学校招生纳入审批</w:t>
      </w:r>
      <w:r>
        <w:rPr>
          <w:spacing w:val="6"/>
        </w:rPr>
        <w:t>地、管理地统一管理。</w:t>
      </w:r>
    </w:p>
    <w:p w14:paraId="1F76CE41">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72"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8"/>
          <w:sz w:val="32"/>
          <w:szCs w:val="32"/>
          <w:lang w:val="en-US" w:eastAsia="zh-CN"/>
        </w:rPr>
        <w:t>区管民办义务教育学校</w:t>
      </w:r>
      <w:r>
        <w:rPr>
          <w:rFonts w:hint="eastAsia" w:ascii="方正仿宋简体" w:hAnsi="方正仿宋简体" w:eastAsia="方正仿宋简体" w:cs="方正仿宋简体"/>
          <w:spacing w:val="8"/>
          <w:sz w:val="32"/>
          <w:szCs w:val="32"/>
        </w:rPr>
        <w:t>幼升小招生对象为：①在</w:t>
      </w:r>
      <w:r>
        <w:rPr>
          <w:rFonts w:hint="eastAsia" w:ascii="方正仿宋简体" w:hAnsi="方正仿宋简体" w:eastAsia="方正仿宋简体" w:cs="方正仿宋简体"/>
          <w:spacing w:val="8"/>
          <w:sz w:val="32"/>
          <w:szCs w:val="32"/>
          <w:lang w:val="en-US" w:eastAsia="zh-CN"/>
        </w:rPr>
        <w:t>青山湖区</w:t>
      </w:r>
      <w:r>
        <w:rPr>
          <w:rFonts w:hint="eastAsia" w:ascii="方正仿宋简体" w:hAnsi="方正仿宋简体" w:eastAsia="方正仿宋简体" w:cs="方正仿宋简体"/>
          <w:spacing w:val="8"/>
          <w:sz w:val="32"/>
          <w:szCs w:val="32"/>
        </w:rPr>
        <w:t>各级各类幼儿园就读且具有园籍的适龄儿童；②具有</w:t>
      </w:r>
      <w:r>
        <w:rPr>
          <w:rFonts w:hint="eastAsia" w:ascii="方正仿宋简体" w:hAnsi="方正仿宋简体" w:eastAsia="方正仿宋简体" w:cs="方正仿宋简体"/>
          <w:spacing w:val="8"/>
          <w:sz w:val="32"/>
          <w:szCs w:val="32"/>
          <w:lang w:val="en-US" w:eastAsia="zh-CN"/>
        </w:rPr>
        <w:t>青山湖区</w:t>
      </w:r>
      <w:r>
        <w:rPr>
          <w:rFonts w:hint="eastAsia" w:ascii="方正仿宋简体" w:hAnsi="方正仿宋简体" w:eastAsia="方正仿宋简体" w:cs="方正仿宋简体"/>
          <w:spacing w:val="8"/>
          <w:sz w:val="32"/>
          <w:szCs w:val="32"/>
        </w:rPr>
        <w:t>户籍或房产的适龄儿童。小升初招生对象为：①具有</w:t>
      </w:r>
      <w:r>
        <w:rPr>
          <w:rFonts w:hint="eastAsia" w:ascii="方正仿宋简体" w:hAnsi="方正仿宋简体" w:eastAsia="方正仿宋简体" w:cs="方正仿宋简体"/>
          <w:spacing w:val="8"/>
          <w:sz w:val="32"/>
          <w:szCs w:val="32"/>
          <w:lang w:val="en-US" w:eastAsia="zh-CN"/>
        </w:rPr>
        <w:t>青山湖区</w:t>
      </w:r>
      <w:r>
        <w:rPr>
          <w:rFonts w:hint="eastAsia" w:ascii="方正仿宋简体" w:hAnsi="方正仿宋简体" w:eastAsia="方正仿宋简体" w:cs="方正仿宋简体"/>
          <w:spacing w:val="8"/>
          <w:sz w:val="32"/>
          <w:szCs w:val="32"/>
        </w:rPr>
        <w:t>学籍的小学毕业生；②具有</w:t>
      </w:r>
      <w:r>
        <w:rPr>
          <w:rFonts w:hint="eastAsia" w:ascii="方正仿宋简体" w:hAnsi="方正仿宋简体" w:eastAsia="方正仿宋简体" w:cs="方正仿宋简体"/>
          <w:spacing w:val="8"/>
          <w:sz w:val="32"/>
          <w:szCs w:val="32"/>
          <w:lang w:val="en-US" w:eastAsia="zh-CN"/>
        </w:rPr>
        <w:t>青山湖区</w:t>
      </w:r>
      <w:r>
        <w:rPr>
          <w:rFonts w:hint="eastAsia" w:ascii="方正仿宋简体" w:hAnsi="方正仿宋简体" w:eastAsia="方正仿宋简体" w:cs="方正仿宋简体"/>
          <w:spacing w:val="8"/>
          <w:sz w:val="32"/>
          <w:szCs w:val="32"/>
        </w:rPr>
        <w:t>户籍或房产的小学毕业生。</w:t>
      </w:r>
    </w:p>
    <w:p w14:paraId="6EF67A23">
      <w:pPr>
        <w:pStyle w:val="3"/>
        <w:keepNext w:val="0"/>
        <w:keepLines w:val="0"/>
        <w:pageBreakBefore w:val="0"/>
        <w:wordWrap/>
        <w:overflowPunct/>
        <w:topLinePunct w:val="0"/>
        <w:bidi w:val="0"/>
        <w:spacing w:line="520" w:lineRule="exact"/>
        <w:ind w:left="0" w:leftChars="0" w:right="0" w:firstLine="644" w:firstLineChars="200"/>
        <w:jc w:val="both"/>
      </w:pPr>
      <w:r>
        <w:rPr>
          <w:spacing w:val="6"/>
        </w:rPr>
        <w:t>民办义务教育学校继续实行网上报名。有民办义务教育</w:t>
      </w:r>
      <w:r>
        <w:rPr>
          <w:spacing w:val="9"/>
        </w:rPr>
        <w:t>学校就读意愿的学生应按</w:t>
      </w:r>
      <w:r>
        <w:rPr>
          <w:spacing w:val="8"/>
        </w:rPr>
        <w:t>统一安</w:t>
      </w:r>
      <w:r>
        <w:rPr>
          <w:spacing w:val="7"/>
        </w:rPr>
        <w:t>排登录“入学平台</w:t>
      </w:r>
      <w:r>
        <w:rPr>
          <w:spacing w:val="-110"/>
        </w:rPr>
        <w:t xml:space="preserve"> </w:t>
      </w:r>
      <w:r>
        <w:rPr>
          <w:spacing w:val="7"/>
        </w:rPr>
        <w:t>”注册信息并填报志愿，符合</w:t>
      </w:r>
      <w:r>
        <w:rPr>
          <w:rFonts w:hint="eastAsia"/>
          <w:spacing w:val="7"/>
          <w:lang w:val="en-US" w:eastAsia="zh-CN"/>
        </w:rPr>
        <w:t>我区民办</w:t>
      </w:r>
      <w:r>
        <w:rPr>
          <w:spacing w:val="7"/>
        </w:rPr>
        <w:t>义</w:t>
      </w:r>
      <w:r>
        <w:rPr>
          <w:spacing w:val="9"/>
        </w:rPr>
        <w:t>务教育新生入学招生条件的双（多）胞胎学</w:t>
      </w:r>
      <w:r>
        <w:rPr>
          <w:spacing w:val="8"/>
        </w:rPr>
        <w:t>生，可以选择以</w:t>
      </w:r>
      <w:r>
        <w:rPr>
          <w:spacing w:val="6"/>
        </w:rPr>
        <w:t>捆绑报名方式参加同一所民办学校志愿填报，信息一经确定，</w:t>
      </w:r>
      <w:r>
        <w:rPr>
          <w:spacing w:val="4"/>
        </w:rPr>
        <w:t>不得修改。</w:t>
      </w:r>
    </w:p>
    <w:p w14:paraId="35829C0E">
      <w:pPr>
        <w:pStyle w:val="3"/>
        <w:keepNext w:val="0"/>
        <w:keepLines w:val="0"/>
        <w:pageBreakBefore w:val="0"/>
        <w:wordWrap/>
        <w:overflowPunct/>
        <w:topLinePunct w:val="0"/>
        <w:bidi w:val="0"/>
        <w:spacing w:line="520" w:lineRule="exact"/>
        <w:ind w:left="0" w:leftChars="0" w:right="0" w:firstLine="644" w:firstLineChars="200"/>
        <w:jc w:val="both"/>
      </w:pPr>
      <w:r>
        <w:rPr>
          <w:spacing w:val="6"/>
        </w:rPr>
        <w:t>6.开展招生录取。</w:t>
      </w:r>
    </w:p>
    <w:p w14:paraId="708C4D2A">
      <w:pPr>
        <w:pStyle w:val="3"/>
        <w:keepNext w:val="0"/>
        <w:keepLines w:val="0"/>
        <w:pageBreakBefore w:val="0"/>
        <w:wordWrap/>
        <w:overflowPunct/>
        <w:topLinePunct w:val="0"/>
        <w:bidi w:val="0"/>
        <w:spacing w:line="520" w:lineRule="exact"/>
        <w:ind w:left="0" w:leftChars="0" w:right="0" w:firstLine="652" w:firstLineChars="200"/>
        <w:jc w:val="both"/>
        <w:rPr>
          <w:spacing w:val="-1"/>
        </w:rPr>
      </w:pPr>
      <w:r>
        <w:rPr>
          <w:spacing w:val="8"/>
        </w:rPr>
        <w:t>（</w:t>
      </w:r>
      <w:r>
        <w:rPr>
          <w:rFonts w:hint="eastAsia"/>
          <w:spacing w:val="8"/>
          <w:lang w:val="en-US" w:eastAsia="zh-CN"/>
        </w:rPr>
        <w:t>1</w:t>
      </w:r>
      <w:r>
        <w:rPr>
          <w:spacing w:val="8"/>
        </w:rPr>
        <w:t>）报名人数未超过招生计划数的，全部登记入学。报名人数超过招生计划数的，实行电脑随机派位录取。每所参与随机派位民办学校依据计划派出首轮录取学生，再按照派</w:t>
      </w:r>
      <w:r>
        <w:rPr>
          <w:spacing w:val="4"/>
        </w:rPr>
        <w:t>位计划数的</w:t>
      </w:r>
      <w:r>
        <w:rPr>
          <w:spacing w:val="-38"/>
        </w:rPr>
        <w:t xml:space="preserve"> </w:t>
      </w:r>
      <w:r>
        <w:rPr>
          <w:spacing w:val="4"/>
        </w:rPr>
        <w:t>5%派出递补录取学生。首轮录取学生放弃入学资</w:t>
      </w:r>
      <w:r>
        <w:rPr>
          <w:spacing w:val="8"/>
        </w:rPr>
        <w:t>格，空余学位由递补录取学生按序号由小到大依次录取，满额即止。递补录取学生放弃录取资格，该学位不再顺延递补</w:t>
      </w:r>
      <w:r>
        <w:rPr>
          <w:spacing w:val="-1"/>
        </w:rPr>
        <w:t>录取。</w:t>
      </w:r>
    </w:p>
    <w:p w14:paraId="3900AFC5">
      <w:pPr>
        <w:pStyle w:val="3"/>
        <w:keepNext w:val="0"/>
        <w:keepLines w:val="0"/>
        <w:pageBreakBefore w:val="0"/>
        <w:wordWrap/>
        <w:overflowPunct/>
        <w:topLinePunct w:val="0"/>
        <w:bidi w:val="0"/>
        <w:spacing w:line="520" w:lineRule="exact"/>
        <w:ind w:left="0" w:leftChars="0" w:right="0" w:firstLine="676" w:firstLineChars="200"/>
        <w:jc w:val="both"/>
      </w:pPr>
      <w:r>
        <w:rPr>
          <w:spacing w:val="14"/>
        </w:rPr>
        <w:t>（</w:t>
      </w:r>
      <w:r>
        <w:rPr>
          <w:rFonts w:hint="eastAsia"/>
          <w:spacing w:val="14"/>
          <w:lang w:val="en-US" w:eastAsia="zh-CN"/>
        </w:rPr>
        <w:t>2</w:t>
      </w:r>
      <w:r>
        <w:rPr>
          <w:spacing w:val="14"/>
        </w:rPr>
        <w:t>）未获得民办义务教育学校录取资格的学生(含递补</w:t>
      </w:r>
      <w:r>
        <w:rPr>
          <w:spacing w:val="11"/>
        </w:rPr>
        <w:t>未录取的学生)，</w:t>
      </w:r>
      <w:r>
        <w:rPr>
          <w:spacing w:val="-65"/>
        </w:rPr>
        <w:t xml:space="preserve"> </w:t>
      </w:r>
      <w:r>
        <w:rPr>
          <w:spacing w:val="11"/>
        </w:rPr>
        <w:t>由</w:t>
      </w:r>
      <w:r>
        <w:rPr>
          <w:rFonts w:hint="eastAsia"/>
          <w:spacing w:val="11"/>
          <w:lang w:val="en-US" w:eastAsia="zh-CN"/>
        </w:rPr>
        <w:t>区教体局</w:t>
      </w:r>
      <w:r>
        <w:rPr>
          <w:spacing w:val="11"/>
        </w:rPr>
        <w:t>根据学区划分和</w:t>
      </w:r>
      <w:r>
        <w:rPr>
          <w:spacing w:val="14"/>
        </w:rPr>
        <w:t>生源类别安排至公办学校入学。放弃录取资格的学生(含递</w:t>
      </w:r>
      <w:r>
        <w:rPr>
          <w:spacing w:val="7"/>
        </w:rPr>
        <w:t>补录取学生)由教育行政部门统筹安排学位。</w:t>
      </w:r>
      <w:r>
        <w:rPr>
          <w:spacing w:val="8"/>
        </w:rPr>
        <w:t>任何民办学校不得拒绝接收正式录取学生。在录取过程中若发现存在劝退或变相劝退现象的学校，其空余学位由教育行政部门锁定，学制时间内（小学6</w:t>
      </w:r>
      <w:r>
        <w:rPr>
          <w:spacing w:val="-38"/>
        </w:rPr>
        <w:t xml:space="preserve"> </w:t>
      </w:r>
      <w:r>
        <w:rPr>
          <w:spacing w:val="8"/>
        </w:rPr>
        <w:t>年、初中</w:t>
      </w:r>
      <w:r>
        <w:rPr>
          <w:spacing w:val="-56"/>
        </w:rPr>
        <w:t xml:space="preserve"> </w:t>
      </w:r>
      <w:r>
        <w:rPr>
          <w:spacing w:val="8"/>
        </w:rPr>
        <w:t>3</w:t>
      </w:r>
      <w:r>
        <w:rPr>
          <w:spacing w:val="-47"/>
        </w:rPr>
        <w:t xml:space="preserve"> </w:t>
      </w:r>
      <w:r>
        <w:rPr>
          <w:spacing w:val="8"/>
        </w:rPr>
        <w:t>年）不再</w:t>
      </w:r>
      <w:r>
        <w:rPr>
          <w:spacing w:val="-2"/>
        </w:rPr>
        <w:t>使用。</w:t>
      </w:r>
    </w:p>
    <w:p w14:paraId="7FE22FD5">
      <w:pPr>
        <w:pStyle w:val="3"/>
        <w:keepNext w:val="0"/>
        <w:keepLines w:val="0"/>
        <w:pageBreakBefore w:val="0"/>
        <w:wordWrap/>
        <w:overflowPunct/>
        <w:topLinePunct w:val="0"/>
        <w:bidi w:val="0"/>
        <w:spacing w:line="520" w:lineRule="exact"/>
        <w:ind w:left="0" w:leftChars="0" w:right="0" w:firstLine="652" w:firstLineChars="200"/>
        <w:jc w:val="both"/>
      </w:pPr>
      <w:r>
        <w:rPr>
          <w:spacing w:val="8"/>
        </w:rPr>
        <w:t>7.正式录取报到。通过上述招生流程被民办义务教育学校正式录取的学生，应按照规定时间进行缴费，逾期未缴费</w:t>
      </w:r>
      <w:r>
        <w:rPr>
          <w:spacing w:val="7"/>
        </w:rPr>
        <w:t>的视为自动放弃该校录取。正式录取的学生按规定时间报到。</w:t>
      </w:r>
    </w:p>
    <w:p w14:paraId="136EE680">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52" w:firstLineChars="200"/>
        <w:jc w:val="both"/>
        <w:textAlignment w:val="auto"/>
        <w:rPr>
          <w:rFonts w:hint="eastAsia" w:ascii="方正仿宋简体" w:hAnsi="方正仿宋简体" w:eastAsia="方正仿宋简体" w:cs="方正仿宋简体"/>
          <w:sz w:val="32"/>
          <w:szCs w:val="32"/>
        </w:rPr>
      </w:pPr>
      <w:r>
        <w:rPr>
          <w:spacing w:val="8"/>
        </w:rPr>
        <w:t>8.统一编班管理。所有民办录取学生统一由</w:t>
      </w:r>
      <w:r>
        <w:rPr>
          <w:rFonts w:hint="eastAsia"/>
          <w:spacing w:val="8"/>
          <w:lang w:val="en-US" w:eastAsia="zh-CN"/>
        </w:rPr>
        <w:t>区教体局</w:t>
      </w:r>
      <w:r>
        <w:rPr>
          <w:spacing w:val="8"/>
        </w:rPr>
        <w:t>组织</w:t>
      </w:r>
      <w:r>
        <w:rPr>
          <w:spacing w:val="4"/>
        </w:rPr>
        <w:t>阳光分班时随机编班。</w:t>
      </w:r>
    </w:p>
    <w:p w14:paraId="1B52108D">
      <w:pPr>
        <w:keepNext w:val="0"/>
        <w:keepLines w:val="0"/>
        <w:pageBreakBefore w:val="0"/>
        <w:widowControl w:val="0"/>
        <w:kinsoku/>
        <w:wordWrap/>
        <w:overflowPunct/>
        <w:topLinePunct w:val="0"/>
        <w:autoSpaceDE/>
        <w:autoSpaceDN/>
        <w:bidi w:val="0"/>
        <w:adjustRightInd/>
        <w:snapToGrid/>
        <w:spacing w:line="520" w:lineRule="exact"/>
        <w:ind w:left="0" w:leftChars="0" w:right="0" w:firstLine="659" w:firstLineChars="200"/>
        <w:jc w:val="both"/>
        <w:textAlignment w:val="auto"/>
        <w:outlineLvl w:val="1"/>
        <w:rPr>
          <w:rFonts w:hint="eastAsia" w:ascii="黑体" w:hAnsi="黑体" w:eastAsia="黑体" w:cs="黑体"/>
          <w:b/>
          <w:bCs/>
          <w:sz w:val="32"/>
          <w:szCs w:val="32"/>
        </w:rPr>
      </w:pPr>
      <w:r>
        <w:rPr>
          <w:rFonts w:hint="eastAsia" w:ascii="黑体" w:hAnsi="黑体" w:eastAsia="黑体" w:cs="黑体"/>
          <w:b/>
          <w:bCs/>
          <w:spacing w:val="4"/>
          <w:sz w:val="32"/>
          <w:szCs w:val="32"/>
        </w:rPr>
        <w:t>四、有关要求</w:t>
      </w:r>
      <w:bookmarkStart w:id="0" w:name="_GoBack"/>
      <w:bookmarkEnd w:id="0"/>
    </w:p>
    <w:p w14:paraId="5E1F2BC8">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68"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7"/>
          <w:sz w:val="32"/>
          <w:szCs w:val="32"/>
        </w:rPr>
        <w:t>1.民办学校要严格遵守招生纪律，严禁无计划、超计划</w:t>
      </w:r>
      <w:r>
        <w:rPr>
          <w:rFonts w:hint="eastAsia" w:ascii="方正仿宋简体" w:hAnsi="方正仿宋简体" w:eastAsia="方正仿宋简体" w:cs="方正仿宋简体"/>
          <w:spacing w:val="16"/>
          <w:sz w:val="32"/>
          <w:szCs w:val="32"/>
        </w:rPr>
        <w:t>组织招生；严禁自行组织或与社会培训机构联合组织</w:t>
      </w:r>
      <w:r>
        <w:rPr>
          <w:rFonts w:hint="eastAsia" w:ascii="方正仿宋简体" w:hAnsi="方正仿宋简体" w:eastAsia="方正仿宋简体" w:cs="方正仿宋简体"/>
          <w:spacing w:val="15"/>
          <w:sz w:val="32"/>
          <w:szCs w:val="32"/>
        </w:rPr>
        <w:t>以选拔</w:t>
      </w:r>
      <w:r>
        <w:rPr>
          <w:rFonts w:hint="eastAsia" w:ascii="方正仿宋简体" w:hAnsi="方正仿宋简体" w:eastAsia="方正仿宋简体" w:cs="方正仿宋简体"/>
          <w:spacing w:val="16"/>
          <w:sz w:val="32"/>
          <w:szCs w:val="32"/>
        </w:rPr>
        <w:t>生源为目的的各类考试，或采用社会培训机构自行组</w:t>
      </w:r>
      <w:r>
        <w:rPr>
          <w:rFonts w:hint="eastAsia" w:ascii="方正仿宋简体" w:hAnsi="方正仿宋简体" w:eastAsia="方正仿宋简体" w:cs="方正仿宋简体"/>
          <w:spacing w:val="15"/>
          <w:sz w:val="32"/>
          <w:szCs w:val="32"/>
        </w:rPr>
        <w:t>织的各</w:t>
      </w:r>
      <w:r>
        <w:rPr>
          <w:rFonts w:hint="eastAsia" w:ascii="方正仿宋简体" w:hAnsi="方正仿宋简体" w:eastAsia="方正仿宋简体" w:cs="方正仿宋简体"/>
          <w:spacing w:val="14"/>
          <w:sz w:val="32"/>
          <w:szCs w:val="32"/>
        </w:rPr>
        <w:t>类考试结果；严禁提前组织招生，变相“掐尖</w:t>
      </w:r>
      <w:r>
        <w:rPr>
          <w:rFonts w:hint="eastAsia" w:ascii="方正仿宋简体" w:hAnsi="方正仿宋简体" w:eastAsia="方正仿宋简体" w:cs="方正仿宋简体"/>
          <w:spacing w:val="-106"/>
          <w:sz w:val="32"/>
          <w:szCs w:val="32"/>
        </w:rPr>
        <w:t xml:space="preserve"> </w:t>
      </w:r>
      <w:r>
        <w:rPr>
          <w:rFonts w:hint="eastAsia" w:ascii="方正仿宋简体" w:hAnsi="方正仿宋简体" w:eastAsia="方正仿宋简体" w:cs="方正仿宋简体"/>
          <w:spacing w:val="14"/>
          <w:sz w:val="32"/>
          <w:szCs w:val="32"/>
        </w:rPr>
        <w:t>”选生源；严</w:t>
      </w:r>
      <w:r>
        <w:rPr>
          <w:rFonts w:hint="eastAsia" w:ascii="方正仿宋简体" w:hAnsi="方正仿宋简体" w:eastAsia="方正仿宋简体" w:cs="方正仿宋简体"/>
          <w:spacing w:val="16"/>
          <w:sz w:val="32"/>
          <w:szCs w:val="32"/>
        </w:rPr>
        <w:t>禁公办学校与民办学校混合招生、混合编班行为；严</w:t>
      </w:r>
      <w:r>
        <w:rPr>
          <w:rFonts w:hint="eastAsia" w:ascii="方正仿宋简体" w:hAnsi="方正仿宋简体" w:eastAsia="方正仿宋简体" w:cs="方正仿宋简体"/>
          <w:spacing w:val="15"/>
          <w:sz w:val="32"/>
          <w:szCs w:val="32"/>
        </w:rPr>
        <w:t>禁以高</w:t>
      </w:r>
      <w:r>
        <w:rPr>
          <w:rFonts w:hint="eastAsia" w:ascii="方正仿宋简体" w:hAnsi="方正仿宋简体" w:eastAsia="方正仿宋简体" w:cs="方正仿宋简体"/>
          <w:spacing w:val="13"/>
          <w:sz w:val="32"/>
          <w:szCs w:val="32"/>
        </w:rPr>
        <w:t>额物质奖励、虚假宣传、</w:t>
      </w:r>
      <w:r>
        <w:rPr>
          <w:rFonts w:hint="eastAsia" w:ascii="方正仿宋简体" w:hAnsi="方正仿宋简体" w:eastAsia="方正仿宋简体" w:cs="方正仿宋简体"/>
          <w:spacing w:val="-76"/>
          <w:sz w:val="32"/>
          <w:szCs w:val="32"/>
        </w:rPr>
        <w:t xml:space="preserve"> </w:t>
      </w:r>
      <w:r>
        <w:rPr>
          <w:rFonts w:hint="eastAsia" w:ascii="方正仿宋简体" w:hAnsi="方正仿宋简体" w:eastAsia="方正仿宋简体" w:cs="方正仿宋简体"/>
          <w:spacing w:val="13"/>
          <w:sz w:val="32"/>
          <w:szCs w:val="32"/>
        </w:rPr>
        <w:t>口头承诺或签订录取承诺</w:t>
      </w:r>
      <w:r>
        <w:rPr>
          <w:rFonts w:hint="eastAsia" w:ascii="方正仿宋简体" w:hAnsi="方正仿宋简体" w:eastAsia="方正仿宋简体" w:cs="方正仿宋简体"/>
          <w:spacing w:val="12"/>
          <w:sz w:val="32"/>
          <w:szCs w:val="32"/>
        </w:rPr>
        <w:t>书等不正</w:t>
      </w:r>
      <w:r>
        <w:rPr>
          <w:rFonts w:hint="eastAsia" w:ascii="方正仿宋简体" w:hAnsi="方正仿宋简体" w:eastAsia="方正仿宋简体" w:cs="方正仿宋简体"/>
          <w:spacing w:val="16"/>
          <w:sz w:val="32"/>
          <w:szCs w:val="32"/>
        </w:rPr>
        <w:t>当手段招揽生源；严禁收取或变相收取与入学挂钩、</w:t>
      </w:r>
      <w:r>
        <w:rPr>
          <w:rFonts w:hint="eastAsia" w:ascii="方正仿宋简体" w:hAnsi="方正仿宋简体" w:eastAsia="方正仿宋简体" w:cs="方正仿宋简体"/>
          <w:spacing w:val="15"/>
          <w:sz w:val="32"/>
          <w:szCs w:val="32"/>
        </w:rPr>
        <w:t>关联的</w:t>
      </w:r>
      <w:r>
        <w:rPr>
          <w:rFonts w:hint="eastAsia" w:ascii="方正仿宋简体" w:hAnsi="方正仿宋简体" w:eastAsia="方正仿宋简体" w:cs="方正仿宋简体"/>
          <w:sz w:val="32"/>
          <w:szCs w:val="32"/>
        </w:rPr>
        <w:t>“捐资助学款</w:t>
      </w:r>
      <w:r>
        <w:rPr>
          <w:rFonts w:hint="eastAsia" w:ascii="方正仿宋简体" w:hAnsi="方正仿宋简体" w:eastAsia="方正仿宋简体" w:cs="方正仿宋简体"/>
          <w:spacing w:val="-94"/>
          <w:sz w:val="32"/>
          <w:szCs w:val="32"/>
        </w:rPr>
        <w:t xml:space="preserve"> </w:t>
      </w:r>
      <w:r>
        <w:rPr>
          <w:rFonts w:hint="eastAsia" w:ascii="方正仿宋简体" w:hAnsi="方正仿宋简体" w:eastAsia="方正仿宋简体" w:cs="方正仿宋简体"/>
          <w:sz w:val="32"/>
          <w:szCs w:val="32"/>
        </w:rPr>
        <w:t>”“共建费</w:t>
      </w:r>
      <w:r>
        <w:rPr>
          <w:rFonts w:hint="eastAsia" w:ascii="方正仿宋简体" w:hAnsi="方正仿宋简体" w:eastAsia="方正仿宋简体" w:cs="方正仿宋简体"/>
          <w:spacing w:val="-113"/>
          <w:sz w:val="32"/>
          <w:szCs w:val="32"/>
        </w:rPr>
        <w:t xml:space="preserve"> </w:t>
      </w:r>
      <w:r>
        <w:rPr>
          <w:rFonts w:hint="eastAsia" w:ascii="方正仿宋简体" w:hAnsi="方正仿宋简体" w:eastAsia="方正仿宋简体" w:cs="方正仿宋简体"/>
          <w:sz w:val="32"/>
          <w:szCs w:val="32"/>
        </w:rPr>
        <w:t>”等；严禁以各类竞赛证书、学科竞</w:t>
      </w:r>
      <w:r>
        <w:rPr>
          <w:rFonts w:hint="eastAsia" w:ascii="方正仿宋简体" w:hAnsi="方正仿宋简体" w:eastAsia="方正仿宋简体" w:cs="方正仿宋简体"/>
          <w:spacing w:val="16"/>
          <w:sz w:val="32"/>
          <w:szCs w:val="32"/>
        </w:rPr>
        <w:t>赛成绩或考级证明等作为招生和分班的参考或依据；</w:t>
      </w:r>
      <w:r>
        <w:rPr>
          <w:rFonts w:hint="eastAsia" w:ascii="方正仿宋简体" w:hAnsi="方正仿宋简体" w:eastAsia="方正仿宋简体" w:cs="方正仿宋简体"/>
          <w:spacing w:val="15"/>
          <w:sz w:val="32"/>
          <w:szCs w:val="32"/>
        </w:rPr>
        <w:t>严禁设</w:t>
      </w:r>
      <w:r>
        <w:rPr>
          <w:rFonts w:hint="eastAsia" w:ascii="方正仿宋简体" w:hAnsi="方正仿宋简体" w:eastAsia="方正仿宋简体" w:cs="方正仿宋简体"/>
          <w:spacing w:val="8"/>
          <w:sz w:val="32"/>
          <w:szCs w:val="32"/>
        </w:rPr>
        <w:t>立或变相设立任何名义的重点班、快慢班；严禁初中学校对学生进行中考成绩排名、宣传中考状元和升学率；严禁违规跨区域招生，以借读、挂靠等名义变相违规招生并进行乱收费；严禁出现人籍分离、空挂学籍、学籍造假等现象，不得为违规跨区域招收的学生和违规转学学生办理学籍转接。对违规学校，将依照《南昌市中小学校违规招生违规办学行为</w:t>
      </w:r>
      <w:r>
        <w:rPr>
          <w:rFonts w:hint="eastAsia" w:ascii="方正仿宋简体" w:hAnsi="方正仿宋简体" w:eastAsia="方正仿宋简体" w:cs="方正仿宋简体"/>
          <w:spacing w:val="6"/>
          <w:sz w:val="32"/>
          <w:szCs w:val="32"/>
        </w:rPr>
        <w:t>处理办法》严肃处理。</w:t>
      </w:r>
    </w:p>
    <w:p w14:paraId="236977C0">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72"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8"/>
          <w:sz w:val="32"/>
          <w:szCs w:val="32"/>
        </w:rPr>
        <w:t>2.进一步规范培训机构的办学行为，严禁校外培训机构组织或变相组织小学毕业生进行小升初选拔性测试；坚决禁止校外培训机构与中小学校组织预报名、联合招生；严肃查</w:t>
      </w:r>
      <w:r>
        <w:rPr>
          <w:rFonts w:hint="eastAsia" w:ascii="方正仿宋简体" w:hAnsi="方正仿宋简体" w:eastAsia="方正仿宋简体" w:cs="方正仿宋简体"/>
          <w:spacing w:val="21"/>
          <w:sz w:val="32"/>
          <w:szCs w:val="32"/>
        </w:rPr>
        <w:t>处将校外培训机构培训结果与中小学校招生入学挂钩的行</w:t>
      </w:r>
      <w:r>
        <w:rPr>
          <w:rFonts w:hint="eastAsia" w:ascii="方正仿宋简体" w:hAnsi="方正仿宋简体" w:eastAsia="方正仿宋简体" w:cs="方正仿宋简体"/>
          <w:spacing w:val="8"/>
          <w:sz w:val="32"/>
          <w:szCs w:val="32"/>
        </w:rPr>
        <w:t>为，并依法依规追究校外培训机构和相关人员的责任。</w:t>
      </w:r>
    </w:p>
    <w:p w14:paraId="61C98335">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72"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8"/>
          <w:sz w:val="32"/>
          <w:szCs w:val="32"/>
        </w:rPr>
        <w:t>3.严格学籍管理，各民办义务教育学校不得以任何理由</w:t>
      </w:r>
      <w:r>
        <w:rPr>
          <w:rFonts w:hint="eastAsia" w:ascii="方正仿宋简体" w:hAnsi="方正仿宋简体" w:eastAsia="方正仿宋简体" w:cs="方正仿宋简体"/>
          <w:spacing w:val="6"/>
          <w:sz w:val="32"/>
          <w:szCs w:val="32"/>
        </w:rPr>
        <w:t>拒绝具备录取资格的学生到校报到、就读、</w:t>
      </w:r>
      <w:r>
        <w:rPr>
          <w:rFonts w:hint="eastAsia" w:ascii="方正仿宋简体" w:hAnsi="方正仿宋简体" w:eastAsia="方正仿宋简体" w:cs="方正仿宋简体"/>
          <w:spacing w:val="-86"/>
          <w:sz w:val="32"/>
          <w:szCs w:val="32"/>
        </w:rPr>
        <w:t xml:space="preserve"> </w:t>
      </w:r>
      <w:r>
        <w:rPr>
          <w:rFonts w:hint="eastAsia" w:ascii="方正仿宋简体" w:hAnsi="方正仿宋简体" w:eastAsia="方正仿宋简体" w:cs="方正仿宋简体"/>
          <w:spacing w:val="6"/>
          <w:sz w:val="32"/>
          <w:szCs w:val="32"/>
        </w:rPr>
        <w:t>申报学籍。严禁</w:t>
      </w:r>
      <w:r>
        <w:rPr>
          <w:rFonts w:hint="eastAsia" w:ascii="方正仿宋简体" w:hAnsi="方正仿宋简体" w:eastAsia="方正仿宋简体" w:cs="方正仿宋简体"/>
          <w:spacing w:val="8"/>
          <w:sz w:val="32"/>
          <w:szCs w:val="32"/>
        </w:rPr>
        <w:t>招收未经教育行政部门批准录取的学生，且不得为其申报学籍。严禁出现空挂学籍、招收无学籍学生，一经核实，将按</w:t>
      </w:r>
      <w:r>
        <w:rPr>
          <w:rFonts w:hint="eastAsia" w:ascii="方正仿宋简体" w:hAnsi="方正仿宋简体" w:eastAsia="方正仿宋简体" w:cs="方正仿宋简体"/>
          <w:spacing w:val="7"/>
          <w:sz w:val="32"/>
          <w:szCs w:val="32"/>
        </w:rPr>
        <w:t>照不低于查实学生数量</w:t>
      </w:r>
      <w:r>
        <w:rPr>
          <w:rFonts w:hint="eastAsia" w:ascii="方正仿宋简体" w:hAnsi="方正仿宋简体" w:eastAsia="方正仿宋简体" w:cs="方正仿宋简体"/>
          <w:spacing w:val="-56"/>
          <w:sz w:val="32"/>
          <w:szCs w:val="32"/>
        </w:rPr>
        <w:t xml:space="preserve"> </w:t>
      </w:r>
      <w:r>
        <w:rPr>
          <w:rFonts w:hint="eastAsia" w:ascii="方正仿宋简体" w:hAnsi="方正仿宋简体" w:eastAsia="方正仿宋简体" w:cs="方正仿宋简体"/>
          <w:spacing w:val="7"/>
          <w:sz w:val="32"/>
          <w:szCs w:val="32"/>
        </w:rPr>
        <w:t>3</w:t>
      </w:r>
      <w:r>
        <w:rPr>
          <w:rFonts w:hint="eastAsia" w:ascii="方正仿宋简体" w:hAnsi="方正仿宋简体" w:eastAsia="方正仿宋简体" w:cs="方正仿宋简体"/>
          <w:spacing w:val="-51"/>
          <w:sz w:val="32"/>
          <w:szCs w:val="32"/>
        </w:rPr>
        <w:t xml:space="preserve"> </w:t>
      </w:r>
      <w:r>
        <w:rPr>
          <w:rFonts w:hint="eastAsia" w:ascii="方正仿宋简体" w:hAnsi="方正仿宋简体" w:eastAsia="方正仿宋简体" w:cs="方正仿宋简体"/>
          <w:spacing w:val="7"/>
          <w:sz w:val="32"/>
          <w:szCs w:val="32"/>
        </w:rPr>
        <w:t>倍的比例，常态化压</w:t>
      </w:r>
      <w:r>
        <w:rPr>
          <w:rFonts w:hint="eastAsia" w:ascii="方正仿宋简体" w:hAnsi="方正仿宋简体" w:eastAsia="方正仿宋简体" w:cs="方正仿宋简体"/>
          <w:spacing w:val="6"/>
          <w:sz w:val="32"/>
          <w:szCs w:val="32"/>
        </w:rPr>
        <w:t>减学校招生规</w:t>
      </w:r>
      <w:r>
        <w:rPr>
          <w:rFonts w:hint="eastAsia" w:ascii="方正仿宋简体" w:hAnsi="方正仿宋简体" w:eastAsia="方正仿宋简体" w:cs="方正仿宋简体"/>
          <w:spacing w:val="-6"/>
          <w:sz w:val="32"/>
          <w:szCs w:val="32"/>
        </w:rPr>
        <w:t>模。</w:t>
      </w:r>
    </w:p>
    <w:p w14:paraId="47B3C673">
      <w:pPr>
        <w:pStyle w:val="3"/>
        <w:keepNext w:val="0"/>
        <w:keepLines w:val="0"/>
        <w:pageBreakBefore w:val="0"/>
        <w:widowControl w:val="0"/>
        <w:kinsoku/>
        <w:wordWrap/>
        <w:overflowPunct/>
        <w:topLinePunct w:val="0"/>
        <w:autoSpaceDE/>
        <w:autoSpaceDN/>
        <w:bidi w:val="0"/>
        <w:adjustRightInd/>
        <w:snapToGrid/>
        <w:spacing w:line="520" w:lineRule="exact"/>
        <w:ind w:left="0" w:leftChars="0" w:right="0" w:firstLine="672" w:firstLineChars="200"/>
        <w:jc w:val="both"/>
        <w:textAlignment w:val="auto"/>
        <w:rPr>
          <w:rFonts w:hint="eastAsia" w:ascii="方正仿宋简体" w:hAnsi="方正仿宋简体" w:eastAsia="方正仿宋简体" w:cs="方正仿宋简体"/>
          <w:spacing w:val="8"/>
          <w:sz w:val="32"/>
          <w:szCs w:val="32"/>
        </w:rPr>
      </w:pPr>
      <w:r>
        <w:rPr>
          <w:rFonts w:hint="eastAsia" w:ascii="方正仿宋简体" w:hAnsi="方正仿宋简体" w:eastAsia="方正仿宋简体" w:cs="方正仿宋简体"/>
          <w:spacing w:val="8"/>
          <w:sz w:val="32"/>
          <w:szCs w:val="32"/>
        </w:rPr>
        <w:t>4.城区民办义务教育学校招生工作安排、随机派位、编</w:t>
      </w:r>
      <w:r>
        <w:rPr>
          <w:rFonts w:hint="eastAsia" w:ascii="方正仿宋简体" w:hAnsi="方正仿宋简体" w:eastAsia="方正仿宋简体" w:cs="方正仿宋简体"/>
          <w:spacing w:val="21"/>
          <w:sz w:val="32"/>
          <w:szCs w:val="32"/>
        </w:rPr>
        <w:t>班操作办法等具体工作方案将由</w:t>
      </w:r>
      <w:r>
        <w:rPr>
          <w:rFonts w:hint="eastAsia" w:ascii="方正仿宋简体" w:hAnsi="方正仿宋简体" w:eastAsia="方正仿宋简体" w:cs="方正仿宋简体"/>
          <w:spacing w:val="21"/>
          <w:sz w:val="32"/>
          <w:szCs w:val="32"/>
          <w:lang w:val="en-US" w:eastAsia="zh-CN"/>
        </w:rPr>
        <w:t>市</w:t>
      </w:r>
      <w:r>
        <w:rPr>
          <w:rFonts w:hint="eastAsia" w:ascii="方正仿宋简体" w:hAnsi="方正仿宋简体" w:eastAsia="方正仿宋简体" w:cs="方正仿宋简体"/>
          <w:spacing w:val="8"/>
          <w:sz w:val="32"/>
          <w:szCs w:val="32"/>
          <w:lang w:val="en-US" w:eastAsia="zh-CN"/>
        </w:rPr>
        <w:t>教育考试院商城区教育行政部门</w:t>
      </w:r>
      <w:r>
        <w:rPr>
          <w:rFonts w:hint="eastAsia" w:ascii="方正仿宋简体" w:hAnsi="方正仿宋简体" w:eastAsia="方正仿宋简体" w:cs="方正仿宋简体"/>
          <w:spacing w:val="8"/>
          <w:sz w:val="32"/>
          <w:szCs w:val="32"/>
        </w:rPr>
        <w:t>制</w:t>
      </w:r>
      <w:r>
        <w:rPr>
          <w:rFonts w:hint="eastAsia" w:ascii="方正仿宋简体" w:hAnsi="方正仿宋简体" w:eastAsia="方正仿宋简体" w:cs="方正仿宋简体"/>
          <w:spacing w:val="8"/>
          <w:sz w:val="32"/>
          <w:szCs w:val="32"/>
          <w:lang w:val="en-US" w:eastAsia="zh-CN"/>
        </w:rPr>
        <w:t>定下发。</w:t>
      </w:r>
    </w:p>
    <w:sectPr>
      <w:headerReference r:id="rId3" w:type="default"/>
      <w:footerReference r:id="rId4" w:type="default"/>
      <w:pgSz w:w="11906" w:h="16838"/>
      <w:pgMar w:top="1701" w:right="1417" w:bottom="1417" w:left="1417" w:header="851" w:footer="992" w:gutter="0"/>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AA4B6A6-0A84-4443-89FB-59B07DAF5DBA}"/>
  </w:font>
  <w:font w:name="黑体">
    <w:panose1 w:val="02010609060101010101"/>
    <w:charset w:val="86"/>
    <w:family w:val="auto"/>
    <w:pitch w:val="default"/>
    <w:sig w:usb0="800002BF" w:usb1="38CF7CFA" w:usb2="00000016" w:usb3="00000000" w:csb0="00040001" w:csb1="00000000"/>
    <w:embedRegular r:id="rId2" w:fontKey="{22CAB972-4E5A-40C0-BB6B-4BFAA302D0E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C1493718-2CB3-43F7-AEE6-F604194D11FE}"/>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E7B2B3AA-0120-460F-B190-5B6F12300135}"/>
  </w:font>
  <w:font w:name="方正仿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2DABB">
    <w:pPr>
      <w:spacing w:line="266" w:lineRule="exact"/>
      <w:ind w:left="4041"/>
      <w:rPr>
        <w:rFonts w:ascii="Calibri" w:hAnsi="Calibri" w:eastAsia="Calibri" w:cs="Calibri"/>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F9F5C">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85797"/>
    <w:rsid w:val="015D16B3"/>
    <w:rsid w:val="01635AE2"/>
    <w:rsid w:val="021A5246"/>
    <w:rsid w:val="02B9718B"/>
    <w:rsid w:val="03C76963"/>
    <w:rsid w:val="03CF064F"/>
    <w:rsid w:val="042C4A18"/>
    <w:rsid w:val="0482288A"/>
    <w:rsid w:val="04CA514B"/>
    <w:rsid w:val="04E1333E"/>
    <w:rsid w:val="05E03D0C"/>
    <w:rsid w:val="07910015"/>
    <w:rsid w:val="095D5673"/>
    <w:rsid w:val="096D3B08"/>
    <w:rsid w:val="0A6932D7"/>
    <w:rsid w:val="0B1306DF"/>
    <w:rsid w:val="0B8F053D"/>
    <w:rsid w:val="0D3B3F1D"/>
    <w:rsid w:val="0DBF68FD"/>
    <w:rsid w:val="0E130D43"/>
    <w:rsid w:val="0EDA726C"/>
    <w:rsid w:val="101A606C"/>
    <w:rsid w:val="10414F3D"/>
    <w:rsid w:val="106F04A4"/>
    <w:rsid w:val="12C50511"/>
    <w:rsid w:val="15215F44"/>
    <w:rsid w:val="15C82479"/>
    <w:rsid w:val="16770881"/>
    <w:rsid w:val="17694358"/>
    <w:rsid w:val="18DA01B0"/>
    <w:rsid w:val="190F67A4"/>
    <w:rsid w:val="19A075E2"/>
    <w:rsid w:val="1A134258"/>
    <w:rsid w:val="1D5F5A06"/>
    <w:rsid w:val="1E456A40"/>
    <w:rsid w:val="1E8D0837"/>
    <w:rsid w:val="2044711D"/>
    <w:rsid w:val="21385D1B"/>
    <w:rsid w:val="22401962"/>
    <w:rsid w:val="22470620"/>
    <w:rsid w:val="23A14683"/>
    <w:rsid w:val="23E7405F"/>
    <w:rsid w:val="23F92711"/>
    <w:rsid w:val="23FA075F"/>
    <w:rsid w:val="24C37BCF"/>
    <w:rsid w:val="25537442"/>
    <w:rsid w:val="26612BE0"/>
    <w:rsid w:val="26A419B5"/>
    <w:rsid w:val="29C72A75"/>
    <w:rsid w:val="2A9036A3"/>
    <w:rsid w:val="2B552363"/>
    <w:rsid w:val="2BD66E93"/>
    <w:rsid w:val="2C2979A7"/>
    <w:rsid w:val="3027082A"/>
    <w:rsid w:val="321D4E26"/>
    <w:rsid w:val="327F0285"/>
    <w:rsid w:val="33C3259F"/>
    <w:rsid w:val="33DB7416"/>
    <w:rsid w:val="352F6829"/>
    <w:rsid w:val="3608233F"/>
    <w:rsid w:val="366B0335"/>
    <w:rsid w:val="367825D2"/>
    <w:rsid w:val="36A40321"/>
    <w:rsid w:val="37976071"/>
    <w:rsid w:val="37AF6474"/>
    <w:rsid w:val="3846715C"/>
    <w:rsid w:val="38523D46"/>
    <w:rsid w:val="38C2711D"/>
    <w:rsid w:val="38F008CB"/>
    <w:rsid w:val="3A1C11D3"/>
    <w:rsid w:val="3B822B94"/>
    <w:rsid w:val="3C047A4D"/>
    <w:rsid w:val="3C107D91"/>
    <w:rsid w:val="3D5E4F3B"/>
    <w:rsid w:val="3D673DEF"/>
    <w:rsid w:val="3D6D48A9"/>
    <w:rsid w:val="3F0D4E6A"/>
    <w:rsid w:val="3F485EA2"/>
    <w:rsid w:val="3FBF6165"/>
    <w:rsid w:val="3FFD0A3B"/>
    <w:rsid w:val="41C52AC0"/>
    <w:rsid w:val="420641FD"/>
    <w:rsid w:val="42136B42"/>
    <w:rsid w:val="42493C53"/>
    <w:rsid w:val="4367085D"/>
    <w:rsid w:val="44315296"/>
    <w:rsid w:val="45240818"/>
    <w:rsid w:val="456377EE"/>
    <w:rsid w:val="45B25BFB"/>
    <w:rsid w:val="45BE6BF8"/>
    <w:rsid w:val="47376F28"/>
    <w:rsid w:val="48615EFB"/>
    <w:rsid w:val="497E0EC8"/>
    <w:rsid w:val="4A1277D9"/>
    <w:rsid w:val="4B5A36A9"/>
    <w:rsid w:val="4ECA0682"/>
    <w:rsid w:val="4EE554BC"/>
    <w:rsid w:val="4F437C01"/>
    <w:rsid w:val="4F563CC4"/>
    <w:rsid w:val="51695F30"/>
    <w:rsid w:val="519759E7"/>
    <w:rsid w:val="523601F3"/>
    <w:rsid w:val="525F7333"/>
    <w:rsid w:val="532044AA"/>
    <w:rsid w:val="539574B0"/>
    <w:rsid w:val="557E5D22"/>
    <w:rsid w:val="55913CA7"/>
    <w:rsid w:val="559612BE"/>
    <w:rsid w:val="55A4156B"/>
    <w:rsid w:val="562E7748"/>
    <w:rsid w:val="585C67EF"/>
    <w:rsid w:val="594F0C90"/>
    <w:rsid w:val="59B62A03"/>
    <w:rsid w:val="5A9153B1"/>
    <w:rsid w:val="5AA960ED"/>
    <w:rsid w:val="5B6713D3"/>
    <w:rsid w:val="5C1B049C"/>
    <w:rsid w:val="5D1C319C"/>
    <w:rsid w:val="5D442645"/>
    <w:rsid w:val="5DBA2A43"/>
    <w:rsid w:val="60FD48E7"/>
    <w:rsid w:val="62D54927"/>
    <w:rsid w:val="62EE098B"/>
    <w:rsid w:val="651915C4"/>
    <w:rsid w:val="656675D6"/>
    <w:rsid w:val="679E11E7"/>
    <w:rsid w:val="67B64405"/>
    <w:rsid w:val="6A0936F4"/>
    <w:rsid w:val="6A6B5ED6"/>
    <w:rsid w:val="6AAB7162"/>
    <w:rsid w:val="6ADE7686"/>
    <w:rsid w:val="6B9D33DE"/>
    <w:rsid w:val="6C9E1130"/>
    <w:rsid w:val="6CC671FC"/>
    <w:rsid w:val="6D2643FD"/>
    <w:rsid w:val="6E8403F6"/>
    <w:rsid w:val="6EDF73DA"/>
    <w:rsid w:val="6F5953DE"/>
    <w:rsid w:val="70BB1F0C"/>
    <w:rsid w:val="712F522C"/>
    <w:rsid w:val="722C2936"/>
    <w:rsid w:val="72A01CCE"/>
    <w:rsid w:val="73706B47"/>
    <w:rsid w:val="75315579"/>
    <w:rsid w:val="75BD6BB2"/>
    <w:rsid w:val="78FC2232"/>
    <w:rsid w:val="7A0959E1"/>
    <w:rsid w:val="7A656CAF"/>
    <w:rsid w:val="7AE04C06"/>
    <w:rsid w:val="7BEE3875"/>
    <w:rsid w:val="7E3F60E7"/>
    <w:rsid w:val="7F543BD1"/>
    <w:rsid w:val="7FDB1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2d32eb05-5b67-49ba-9221-baf183cbdf65</errorID>
      <errorWord>深入贯彻党的二十大、二十届历次全会精神</errorWord>
      <group>L1_Political</group>
      <groupName>政治性问题</groupName>
      <ability>L2_Keyword</ability>
      <abilityName>固定表述</abilityName>
      <candidateList>
        <item>深入贯彻党的二十大和二十届历次全会精神</item>
      </candidateList>
      <explain>词汇“深入贯彻党的二十大和二十届历次全会精神”在特定场景下为固定表述形式，请确认此处的“深入贯彻党的二十大、二十届历次全会精神”是否存在不当。</explain>
      <paraID>33C3F5B1</paraID>
      <start>21</start>
      <end>40</end>
      <status>unmodified</status>
      <modifiedWord/>
      <trackRevisions>false</trackRevisions>
    </reviewItem>
    <reviewItem>
      <errorID>cf717388-cb2e-43bd-a3cd-8a0c19d83de1</errorID>
      <errorWord>腐败问题集中整治</errorWord>
      <group>L1_Political</group>
      <groupName>政治性问题</groupName>
      <ability>L2_Keyword</ability>
      <abilityName>固定表述</abilityName>
      <candidateList>
        <item>腐败问题专项整治</item>
      </candidateList>
      <explain>词汇“腐败问题专项整治”在特定场景下为固定表述形式，请确认此处的“腐败问题集中整治”是否存在不当。</explain>
      <paraID>33C3F5B1</paraID>
      <start>82</start>
      <end>90</end>
      <status>unmodified</status>
      <modifiedWord/>
      <trackRevisions>false</trackRevisions>
    </reviewItem>
    <reviewItem>
      <errorID>0e7fa3af-6b9b-4b32-b7fe-5e0fb82cbfa6</errorID>
      <errorWord>简称为</errorWord>
      <group>L1_Word</group>
      <groupName>字词问题</groupName>
      <ability>L2_Typo</ability>
      <abilityName>字词错误</abilityName>
      <candidateList>
        <item>简称</item>
      </candidateList>
      <explain/>
      <paraID> 9777331</paraID>
      <start>46</start>
      <end>49</end>
      <status>unmodified</status>
      <modifiedWord/>
      <trackRevisions>false</trackRevisions>
    </reviewItem>
    <reviewItem>
      <errorID>39643a26-cc9b-476e-9dd3-03beb91a5a6d</errorID>
      <errorWord>,</errorWord>
      <group>L1_Format</group>
      <groupName>格式问题</groupName>
      <ability>L2_HalfPunc_CN</ability>
      <abilityName>全半角问题</abilityName>
      <candidateList>
        <item>，</item>
      </candidateList>
      <explain>文本全半角错误。</explain>
      <paraID>5DDD6F4C</paraID>
      <start>39</start>
      <end>40</end>
      <status>modified</status>
      <modifiedWord>，</modifiedWord>
      <trackRevisions>false</trackRevisions>
    </reviewItem>
    <reviewItem>
      <errorID>078b7ea4-c694-4f52-8518-ae3b655cc4e3</errorID>
      <errorWord>采</errorWord>
      <group>L1_Grammar</group>
      <groupName>语法问题</groupName>
      <ability>L2_Missing</ability>
      <abilityName>成分残缺</abilityName>
      <candidateList>
        <item>学校采</item>
      </candidateList>
      <explain>句子中可能存在主谓宾、修饰语或者必要的词语残缺。</explain>
      <paraID>7A4D7381</paraID>
      <start>251</start>
      <end>252</end>
      <status>unmodified</status>
      <modifiedWord/>
      <trackRevisions>false</trackRevisions>
    </reviewItem>
    <reviewItem>
      <errorID>d95fd34e-252a-42c9-ad7e-70c28b74ad03</errorID>
      <errorWord>&lt;</errorWord>
      <group>L1_Format</group>
      <groupName>格式问题</groupName>
      <ability>L2_HalfPunc_CN</ability>
      <abilityName>全半角问题</abilityName>
      <candidateList>
        <item>〈</item>
      </candidateList>
      <explain>文本全半角错误。</explain>
      <paraID>41D3E56E</paraID>
      <start>63</start>
      <end>64</end>
      <status>unmodified</status>
      <modifiedWord/>
      <trackRevisions>false</trackRevisions>
    </reviewItem>
    <reviewItem>
      <errorID>8623f031-c154-4ee8-b2f6-11611303465d</errorID>
      <errorWord>&gt;的通知》</errorWord>
      <group>L1_Punc</group>
      <groupName>标点问题</groupName>
      <ability>L2_Punc_CN</ability>
      <abilityName>标点符号问题</abilityName>
      <candidateList>
        <item>〉的通知》</item>
      </candidateList>
      <explain/>
      <paraID>41D3E56E</paraID>
      <start>94</start>
      <end>99</end>
      <status>unmodified</status>
      <modifiedWord/>
      <trackRevisions>false</trackRevisions>
    </reviewItem>
    <reviewItem>
      <errorID>136d9913-f728-4f91-8b19-bc43bbfbd440</errorID>
      <errorWord>(</errorWord>
      <group>L1_Format</group>
      <groupName>格式问题</groupName>
      <ability>L2_HalfPunc_CN</ability>
      <abilityName>全半角问题</abilityName>
      <candidateList>
        <item>（</item>
      </candidateList>
      <explain>文本全半角错误。</explain>
      <paraID>3900AFC5</paraID>
      <start>21</start>
      <end>22</end>
      <status>unmodified</status>
      <modifiedWord/>
      <trackRevisions>false</trackRevisions>
    </reviewItem>
    <reviewItem>
      <errorID>17a0d4d7-a63c-4b63-abd0-d8c5f7d5c6ae</errorID>
      <errorWord>)</errorWord>
      <group>L1_Format</group>
      <groupName>格式问题</groupName>
      <ability>L2_HalfPunc_CN</ability>
      <abilityName>全半角问题</abilityName>
      <candidateList>
        <item>）</item>
      </candidateList>
      <explain>文本全半角错误。</explain>
      <paraID>3900AFC5</paraID>
      <start>31</start>
      <end>32</end>
      <status>unmodified</status>
      <modifiedWord/>
      <trackRevisions>false</trackRevisions>
    </reviewItem>
    <reviewItem>
      <errorID>b15b51ee-942c-4d0b-a22a-f9ed8f518f82</errorID>
      <errorWord>(</errorWord>
      <group>L1_Format</group>
      <groupName>格式问题</groupName>
      <ability>L2_HalfPunc_CN</ability>
      <abilityName>全半角问题</abilityName>
      <candidateList>
        <item>（</item>
      </candidateList>
      <explain>文本全半角错误。</explain>
      <paraID>3900AFC5</paraID>
      <start>69</start>
      <end>70</end>
      <status>unmodified</status>
      <modifiedWord/>
      <trackRevisions>false</trackRevisions>
    </reviewItem>
    <reviewItem>
      <errorID>5041f02f-1f64-4fdb-ab3a-9a57d8b3c9ff</errorID>
      <errorWord>)</errorWord>
      <group>L1_Format</group>
      <groupName>格式问题</groupName>
      <ability>L2_HalfPunc_CN</ability>
      <abilityName>全半角问题</abilityName>
      <candidateList>
        <item>）</item>
      </candidateList>
      <explain>文本全半角错误。</explain>
      <paraID>3900AFC5</paraID>
      <start>77</start>
      <end>78</end>
      <status>unmodified</status>
      <modifiedWord/>
      <trackRevisions>false</trackRevisions>
    </reviewItem>
    <reviewItem>
      <errorID>0e440903-8f19-447f-8015-c4d367194631</errorID>
      <errorWord>，</errorWord>
      <group>L1_Word</group>
      <groupName>字词问题</groupName>
      <ability>L2_Typo</ability>
      <abilityName>字词错误</abilityName>
      <candidateList>
        <item>，在</item>
      </candidateList>
      <explain/>
      <paraID>3900AFC5</paraID>
      <start>149</start>
      <end>150</end>
      <status>unmodified</status>
      <modifiedWord/>
      <trackRevisions>false</trackRevisions>
    </reviewItem>
  </reviewItems>
  <config/>
</contractReview>
</file>

<file path=customXml/itemProps1.xml><?xml version="1.0" encoding="utf-8"?>
<ds:datastoreItem xmlns:ds="http://schemas.openxmlformats.org/officeDocument/2006/customXml" ds:itemID="{37ca4ff2-15b8-4716-a60b-3093186bdea4}">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2136</Words>
  <Characters>2156</Characters>
  <Lines>0</Lines>
  <Paragraphs>0</Paragraphs>
  <TotalTime>2</TotalTime>
  <ScaleCrop>false</ScaleCrop>
  <LinksUpToDate>false</LinksUpToDate>
  <CharactersWithSpaces>2183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2026-04-13T09:39:00Z</dcterms:created>
  <dc:creator>1</dc:creator>
  <cp:lastModifiedBy>Yitha</cp:lastModifiedBy>
  <cp:lastPrinted>2026-06-26T01:09:00Z</cp:lastPrinted>
  <dcterms:modified xsi:type="dcterms:W3CDTF">2026-07-08T07:40:25Z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eyJoZGlkIjoiNTVkOTJhMzE5YjQ4Mzk0ZDE0NzcyNjc5NDM2NjA2YjUiLCJ1c2VySWQiOiIyODcyODE4MDAifQ==</vt:lpwstr>
  </property>
  <property fmtid="{D5CDD505-2E9C-101B-9397-08002B2CF9AE}" pid="4" name="ICV">
    <vt:lpwstr>68ED73BE4C5142DFA2B2799CF5E97638_13</vt:lpwstr>
  </property>
</Properties>
</file>