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DE" w:rsidRDefault="00270B0E">
      <w:pPr>
        <w:spacing w:line="560" w:lineRule="exact"/>
        <w:jc w:val="center"/>
        <w:rPr>
          <w:rFonts w:ascii="仿宋_GB2312"/>
          <w:szCs w:val="32"/>
        </w:rPr>
      </w:pPr>
      <w:r>
        <w:rPr>
          <w:rFonts w:ascii="小标宋" w:eastAsia="小标宋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274955</wp:posOffset>
                </wp:positionV>
                <wp:extent cx="6261100" cy="676910"/>
                <wp:effectExtent l="0" t="0" r="6350" b="889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110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1258DE" w:rsidRDefault="006102FF">
                            <w:pPr>
                              <w:spacing w:line="840" w:lineRule="exact"/>
                              <w:jc w:val="center"/>
                              <w:rPr>
                                <w:rFonts w:ascii="华文中宋" w:eastAsia="华文中宋"/>
                                <w:b/>
                                <w:color w:val="FF0000"/>
                                <w:w w:val="11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华文中宋" w:eastAsia="华文中宋" w:hint="eastAsia"/>
                                <w:b/>
                                <w:color w:val="FF0000"/>
                                <w:spacing w:val="-40"/>
                                <w:w w:val="110"/>
                                <w:sz w:val="64"/>
                                <w:szCs w:val="64"/>
                              </w:rPr>
                              <w:t>南昌市青山湖区人民政府办</w:t>
                            </w:r>
                            <w:r>
                              <w:rPr>
                                <w:rFonts w:ascii="华文中宋" w:eastAsia="华文中宋" w:hint="eastAsia"/>
                                <w:b/>
                                <w:color w:val="FF0000"/>
                                <w:w w:val="110"/>
                                <w:sz w:val="64"/>
                                <w:szCs w:val="64"/>
                              </w:rPr>
                              <w:t>公室</w:t>
                            </w:r>
                            <w:r>
                              <w:rPr>
                                <w:rFonts w:ascii="华文中宋" w:eastAsia="华文中宋"/>
                                <w:b/>
                                <w:noProof/>
                                <w:color w:val="FF0000"/>
                                <w:w w:val="110"/>
                                <w:sz w:val="64"/>
                                <w:szCs w:val="64"/>
                              </w:rPr>
                              <w:drawing>
                                <wp:inline distT="0" distB="0" distL="114300" distR="114300">
                                  <wp:extent cx="5858510" cy="57150"/>
                                  <wp:effectExtent l="0" t="0" r="0" b="0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851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2.3pt;margin-top:21.65pt;width:493pt;height:5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" stroked="f">
                <v:path arrowok="t"/>
                <v:textbox>
                  <w:txbxContent>
                    <w:p w:rsidR="001258DE" w:rsidRDefault="006102FF">
                      <w:pPr>
                        <w:spacing w:line="840" w:lineRule="exact"/>
                        <w:jc w:val="center"/>
                        <w:rPr>
                          <w:rFonts w:ascii="华文中宋" w:eastAsia="华文中宋"/>
                          <w:b/>
                          <w:color w:val="FF0000"/>
                          <w:w w:val="110"/>
                          <w:sz w:val="64"/>
                          <w:szCs w:val="64"/>
                        </w:rPr>
                      </w:pPr>
                      <w:r>
                        <w:rPr>
                          <w:rFonts w:ascii="华文中宋" w:eastAsia="华文中宋" w:hint="eastAsia"/>
                          <w:b/>
                          <w:color w:val="FF0000"/>
                          <w:spacing w:val="-40"/>
                          <w:w w:val="110"/>
                          <w:sz w:val="64"/>
                          <w:szCs w:val="64"/>
                        </w:rPr>
                        <w:t>南昌市青山湖区人民政府办</w:t>
                      </w:r>
                      <w:r>
                        <w:rPr>
                          <w:rFonts w:ascii="华文中宋" w:eastAsia="华文中宋" w:hint="eastAsia"/>
                          <w:b/>
                          <w:color w:val="FF0000"/>
                          <w:w w:val="110"/>
                          <w:sz w:val="64"/>
                          <w:szCs w:val="64"/>
                        </w:rPr>
                        <w:t>公室</w:t>
                      </w:r>
                      <w:r>
                        <w:rPr>
                          <w:rFonts w:ascii="华文中宋" w:eastAsia="华文中宋"/>
                          <w:b/>
                          <w:noProof/>
                          <w:color w:val="FF0000"/>
                          <w:w w:val="110"/>
                          <w:sz w:val="64"/>
                          <w:szCs w:val="64"/>
                        </w:rPr>
                        <w:drawing>
                          <wp:inline distT="0" distB="0" distL="114300" distR="114300">
                            <wp:extent cx="5858510" cy="57150"/>
                            <wp:effectExtent l="0" t="0" r="0" b="0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851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58DE" w:rsidRDefault="001258DE">
      <w:pPr>
        <w:spacing w:line="560" w:lineRule="exact"/>
        <w:jc w:val="center"/>
        <w:rPr>
          <w:rFonts w:ascii="仿宋_GB2312"/>
          <w:szCs w:val="32"/>
        </w:rPr>
      </w:pPr>
    </w:p>
    <w:p w:rsidR="001258DE" w:rsidRDefault="001258DE">
      <w:pPr>
        <w:spacing w:line="560" w:lineRule="exact"/>
        <w:jc w:val="center"/>
        <w:rPr>
          <w:rFonts w:ascii="方正小标宋简体" w:eastAsia="方正小标宋简体" w:hAnsi="黑体"/>
          <w:b/>
          <w:color w:val="000000"/>
          <w:sz w:val="44"/>
          <w:szCs w:val="44"/>
        </w:rPr>
      </w:pPr>
    </w:p>
    <w:p w:rsidR="001258DE" w:rsidRDefault="00270B0E">
      <w:pPr>
        <w:spacing w:line="560" w:lineRule="exact"/>
        <w:jc w:val="center"/>
        <w:rPr>
          <w:rFonts w:ascii="方正小标宋简体" w:eastAsia="方正小标宋简体" w:hAnsi="黑体"/>
          <w:b/>
          <w:color w:val="000000"/>
          <w:sz w:val="44"/>
          <w:szCs w:val="44"/>
        </w:rPr>
      </w:pPr>
      <w:r>
        <w:rPr>
          <w:rFonts w:ascii="小标宋" w:eastAsia="小标宋"/>
          <w:b/>
          <w:noProof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77469</wp:posOffset>
                </wp:positionV>
                <wp:extent cx="5800725" cy="0"/>
                <wp:effectExtent l="0" t="19050" r="9525" b="3810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6.1pt" to="454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" strokecolor="red" strokeweight="4.5pt">
                <v:stroke linestyle="thickThin"/>
                <o:lock v:ext="edit" shapetype="f"/>
              </v:line>
            </w:pict>
          </mc:Fallback>
        </mc:AlternateContent>
      </w:r>
    </w:p>
    <w:p w:rsidR="0058445A" w:rsidRPr="00BB7EA8" w:rsidRDefault="0058445A" w:rsidP="0058445A">
      <w:pPr>
        <w:spacing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r w:rsidRPr="00BB7EA8">
        <w:rPr>
          <w:rFonts w:ascii="方正小标宋简体" w:eastAsia="方正小标宋简体" w:hint="eastAsia"/>
          <w:b/>
          <w:sz w:val="44"/>
          <w:szCs w:val="44"/>
        </w:rPr>
        <w:t>关于</w:t>
      </w:r>
      <w:r w:rsidR="008A6728">
        <w:rPr>
          <w:rFonts w:ascii="方正小标宋简体" w:eastAsia="方正小标宋简体" w:hint="eastAsia"/>
          <w:b/>
          <w:sz w:val="44"/>
          <w:szCs w:val="44"/>
        </w:rPr>
        <w:t>收集2020年政务公开工作第三方评估整改工作材料</w:t>
      </w:r>
      <w:r w:rsidRPr="00BB7EA8">
        <w:rPr>
          <w:rFonts w:ascii="方正小标宋简体" w:eastAsia="方正小标宋简体" w:hint="eastAsia"/>
          <w:b/>
          <w:sz w:val="44"/>
          <w:szCs w:val="44"/>
        </w:rPr>
        <w:t>的通知</w:t>
      </w:r>
    </w:p>
    <w:bookmarkEnd w:id="0"/>
    <w:p w:rsidR="00270B0E" w:rsidRPr="0058445A" w:rsidRDefault="00270B0E" w:rsidP="00270B0E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270B0E" w:rsidRDefault="00270B0E" w:rsidP="00270B0E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各镇人民政府、街道办事处、青山湖高新技术产业园区，区政府各</w:t>
      </w:r>
      <w:r w:rsidRPr="00270B0E">
        <w:rPr>
          <w:rFonts w:ascii="仿宋_GB2312" w:eastAsia="仿宋_GB2312" w:hint="eastAsia"/>
          <w:sz w:val="32"/>
          <w:szCs w:val="32"/>
        </w:rPr>
        <w:t>部门：</w:t>
      </w:r>
    </w:p>
    <w:p w:rsidR="000378B4" w:rsidRDefault="008A6728" w:rsidP="000378B4">
      <w:pPr>
        <w:spacing w:line="580" w:lineRule="exact"/>
        <w:ind w:firstLine="630"/>
        <w:rPr>
          <w:rFonts w:ascii="仿宋_GB2312" w:eastAsia="仿宋_GB2312" w:hAnsi="仿宋_GB2312" w:cs="仿宋_GB2312"/>
          <w:spacing w:val="-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做好2020年省政府办公厅、市政府办公室政务公开考核工作，区政府办邀请第三方评估机构对我区2020年政务公开情况进行了评估，请各单位对照评估明细责任分工表整理材料在11月27日中午下班前报送至邮箱604638@qq.com，联系人：陶园，电话：13367912012.</w:t>
      </w:r>
    </w:p>
    <w:p w:rsidR="001258DE" w:rsidRPr="008A6728" w:rsidRDefault="001258DE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0378B4" w:rsidRDefault="008A6728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Pr="008A6728">
        <w:rPr>
          <w:rFonts w:ascii="仿宋_GB2312" w:eastAsia="仿宋_GB2312" w:hint="eastAsia"/>
          <w:sz w:val="32"/>
          <w:szCs w:val="32"/>
        </w:rPr>
        <w:t>2020年青山湖区政务公开第三方评估问题明细责任分工表</w:t>
      </w:r>
    </w:p>
    <w:p w:rsidR="008A6728" w:rsidRDefault="008A6728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8A6728" w:rsidRPr="00F65C1B" w:rsidRDefault="008A6728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1258DE" w:rsidRDefault="006102FF">
      <w:pPr>
        <w:spacing w:line="520" w:lineRule="exact"/>
        <w:ind w:firstLineChars="1650" w:firstLine="49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青山湖区人民政府办公室</w:t>
      </w:r>
    </w:p>
    <w:p w:rsidR="001258DE" w:rsidRDefault="006102FF" w:rsidP="00953E6D">
      <w:pPr>
        <w:spacing w:line="520" w:lineRule="exact"/>
        <w:ind w:firstLineChars="1850" w:firstLine="55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2020年</w:t>
      </w:r>
      <w:r w:rsidR="00E06A8F">
        <w:rPr>
          <w:rFonts w:ascii="仿宋_GB2312" w:eastAsia="仿宋_GB2312" w:hint="eastAsia"/>
          <w:sz w:val="30"/>
          <w:szCs w:val="30"/>
        </w:rPr>
        <w:t>11</w:t>
      </w:r>
      <w:r>
        <w:rPr>
          <w:rFonts w:ascii="仿宋_GB2312" w:eastAsia="仿宋_GB2312" w:hint="eastAsia"/>
          <w:sz w:val="30"/>
          <w:szCs w:val="30"/>
        </w:rPr>
        <w:t>月</w:t>
      </w:r>
      <w:r w:rsidR="008A6728">
        <w:rPr>
          <w:rFonts w:ascii="仿宋_GB2312" w:eastAsia="仿宋_GB2312" w:hint="eastAsia"/>
          <w:sz w:val="30"/>
          <w:szCs w:val="30"/>
        </w:rPr>
        <w:t>25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F65C1B" w:rsidRDefault="00F65C1B" w:rsidP="00F65C1B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F65C1B" w:rsidRDefault="00F65C1B" w:rsidP="00F65C1B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F65C1B" w:rsidRDefault="00F65C1B" w:rsidP="00F65C1B">
      <w:pPr>
        <w:spacing w:line="520" w:lineRule="exact"/>
        <w:rPr>
          <w:rFonts w:ascii="仿宋_GB2312" w:eastAsia="仿宋_GB2312"/>
          <w:sz w:val="30"/>
          <w:szCs w:val="30"/>
        </w:rPr>
      </w:pPr>
    </w:p>
    <w:sectPr w:rsidR="00F65C1B">
      <w:pgSz w:w="11906" w:h="16838"/>
      <w:pgMar w:top="1984" w:right="1587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9D" w:rsidRDefault="00B8259D" w:rsidP="00270B0E">
      <w:r>
        <w:separator/>
      </w:r>
    </w:p>
  </w:endnote>
  <w:endnote w:type="continuationSeparator" w:id="0">
    <w:p w:rsidR="00B8259D" w:rsidRDefault="00B8259D" w:rsidP="0027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9D" w:rsidRDefault="00B8259D" w:rsidP="00270B0E">
      <w:r>
        <w:separator/>
      </w:r>
    </w:p>
  </w:footnote>
  <w:footnote w:type="continuationSeparator" w:id="0">
    <w:p w:rsidR="00B8259D" w:rsidRDefault="00B8259D" w:rsidP="0027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332A8"/>
    <w:multiLevelType w:val="singleLevel"/>
    <w:tmpl w:val="5AC332A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71088"/>
    <w:rsid w:val="00013BD6"/>
    <w:rsid w:val="000378B4"/>
    <w:rsid w:val="001258DE"/>
    <w:rsid w:val="002149D6"/>
    <w:rsid w:val="00270B0E"/>
    <w:rsid w:val="002D0128"/>
    <w:rsid w:val="003138FC"/>
    <w:rsid w:val="0058445A"/>
    <w:rsid w:val="006102FF"/>
    <w:rsid w:val="00664B16"/>
    <w:rsid w:val="008A6728"/>
    <w:rsid w:val="008B687B"/>
    <w:rsid w:val="00953E6D"/>
    <w:rsid w:val="009E7725"/>
    <w:rsid w:val="00B8259D"/>
    <w:rsid w:val="00CA40DC"/>
    <w:rsid w:val="00CB58EC"/>
    <w:rsid w:val="00E06A8F"/>
    <w:rsid w:val="00F65C1B"/>
    <w:rsid w:val="00F7339E"/>
    <w:rsid w:val="06471088"/>
    <w:rsid w:val="0FC846EA"/>
    <w:rsid w:val="143C091F"/>
    <w:rsid w:val="19A334CD"/>
    <w:rsid w:val="27021576"/>
    <w:rsid w:val="380B1B18"/>
    <w:rsid w:val="3B3D612A"/>
    <w:rsid w:val="5472265A"/>
    <w:rsid w:val="62047D82"/>
    <w:rsid w:val="7274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2">
    <w:name w:val="页眉 Char"/>
    <w:basedOn w:val="a0"/>
    <w:link w:val="a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rsid w:val="00CB5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2">
    <w:name w:val="页眉 Char"/>
    <w:basedOn w:val="a0"/>
    <w:link w:val="a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rsid w:val="00CB5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李俊光</cp:lastModifiedBy>
  <cp:revision>2</cp:revision>
  <dcterms:created xsi:type="dcterms:W3CDTF">2020-11-25T02:24:00Z</dcterms:created>
  <dcterms:modified xsi:type="dcterms:W3CDTF">2020-11-25T02:24:00Z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