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9" w:rsidRDefault="00930E59" w:rsidP="00930E59">
      <w:pPr>
        <w:pStyle w:val="sptitle"/>
        <w:shd w:val="clear" w:color="auto" w:fill="FFFFFF"/>
        <w:spacing w:before="0" w:beforeAutospacing="0" w:after="0" w:afterAutospacing="0" w:line="750" w:lineRule="atLeast"/>
        <w:jc w:val="center"/>
        <w:rPr>
          <w:rFonts w:ascii="微软雅黑" w:eastAsia="微软雅黑" w:hAnsi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 xml:space="preserve">江西省发展改革委 </w:t>
      </w:r>
      <w:bookmarkStart w:id="0" w:name="_GoBack"/>
      <w:r>
        <w:rPr>
          <w:rFonts w:ascii="微软雅黑" w:eastAsia="微软雅黑" w:hAnsi="微软雅黑" w:hint="eastAsia"/>
          <w:b/>
          <w:bCs/>
          <w:color w:val="000000"/>
          <w:sz w:val="36"/>
          <w:szCs w:val="36"/>
        </w:rPr>
        <w:t>江西省财政厅关于核定新增机动车驾驶人考试收费标准的复函</w:t>
      </w:r>
      <w:bookmarkEnd w:id="0"/>
    </w:p>
    <w:p w:rsidR="00930E59" w:rsidRDefault="00930E59" w:rsidP="00930E59">
      <w:pPr>
        <w:pStyle w:val="a3"/>
        <w:shd w:val="clear" w:color="auto" w:fill="FFFFFF"/>
        <w:spacing w:before="0" w:beforeAutospacing="0" w:after="0" w:afterAutospacing="0" w:line="615" w:lineRule="atLeast"/>
        <w:jc w:val="both"/>
        <w:rPr>
          <w:rFonts w:ascii="Times New Roman" w:eastAsia="微软雅黑" w:hAnsi="Times New Roman" w:cs="Times New Roman" w:hint="eastAsia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省公安厅：</w:t>
      </w:r>
    </w:p>
    <w:p w:rsidR="00930E59" w:rsidRDefault="00930E59" w:rsidP="00930E59">
      <w:pPr>
        <w:pStyle w:val="a3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Times New Roman" w:eastAsia="微软雅黑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你厅《关于商请核定新增机动车驾驶证考试收费标准的函》（赣公函〔2022〕12号）收悉。根据《机动车驾驶证申领和使用规定》（公安部令第111号）、《机动车驾驶证申领和使用规定》（公安部令第162号）的规定，经研究，现将我省新增机动车驾驶人考试收费标准核定如下：</w:t>
      </w:r>
    </w:p>
    <w:p w:rsidR="00930E59" w:rsidRDefault="00930E59" w:rsidP="00930E59">
      <w:pPr>
        <w:pStyle w:val="a3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Times New Roman" w:eastAsia="微软雅黑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一、残疾人专用小型自动挡载客汽车（C5）和轻型牵引挂车准驾车型（C6）机动车驾驶人考试按照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江西省发改委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、江西省财政厅《关于降低我省机动车驾驶员考试收费标准的通知》（</w:t>
      </w:r>
      <w:proofErr w:type="gramStart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赣发改收费</w:t>
      </w:r>
      <w:proofErr w:type="gramEnd"/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〔2013〕321号）中小型汽车（含C1、C2）相关规定执行。</w:t>
      </w:r>
    </w:p>
    <w:p w:rsidR="00930E59" w:rsidRDefault="00930E59" w:rsidP="00930E59">
      <w:pPr>
        <w:pStyle w:val="a3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Times New Roman" w:eastAsia="微软雅黑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二、残疾人专用小型自动挡载客汽车（C5）机动车驾驶人考试收费标准为：道路交通安全法律、法规和相关知识考试科目（科目一）每人42元/次；场地驾驶技能考试科目（科目二）每人174元/次；道路驾驶技能和安全文明驾驶常识考试科目（科目三）每人244元/次（其中道路驾驶技能每人202元/次、安全文明驾驶常识考试每人42元/次）。</w:t>
      </w:r>
    </w:p>
    <w:p w:rsidR="00930E59" w:rsidRDefault="00930E59" w:rsidP="00930E59">
      <w:pPr>
        <w:pStyle w:val="a3"/>
        <w:shd w:val="clear" w:color="auto" w:fill="FFFFFF"/>
        <w:spacing w:before="0" w:beforeAutospacing="0" w:after="0" w:afterAutospacing="0" w:line="615" w:lineRule="atLeast"/>
        <w:ind w:firstLine="645"/>
        <w:jc w:val="both"/>
        <w:rPr>
          <w:rFonts w:ascii="Times New Roman" w:eastAsia="微软雅黑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三、轻型牵引挂车准驾车型（C6）机动车驾驶人考试收费标准为：场地驾驶技能考试科目（科目二）每人174元/次；安全文明驾驶常识考试每人42元/次。</w:t>
      </w:r>
    </w:p>
    <w:p w:rsidR="00930E59" w:rsidRDefault="00930E59" w:rsidP="00930E59">
      <w:pPr>
        <w:pStyle w:val="a3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Times New Roman" w:eastAsia="微软雅黑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lastRenderedPageBreak/>
        <w:t>四、各收费单位要认真执行收费公示制度，不得擅自增加收费项目、扩大收费范围、提高收费标准或加收其他任何费用，并接受价格、财政部门的监督。</w:t>
      </w:r>
    </w:p>
    <w:p w:rsidR="00930E59" w:rsidRDefault="00930E59" w:rsidP="00930E59">
      <w:pPr>
        <w:pStyle w:val="a3"/>
        <w:shd w:val="clear" w:color="auto" w:fill="FFFFFF"/>
        <w:spacing w:before="0" w:beforeAutospacing="0" w:after="0" w:afterAutospacing="0" w:line="480" w:lineRule="atLeast"/>
        <w:ind w:firstLine="645"/>
        <w:jc w:val="both"/>
        <w:rPr>
          <w:rFonts w:ascii="Times New Roman" w:eastAsia="微软雅黑" w:hAnsi="Times New Roman" w:cs="Times New Roman"/>
          <w:color w:val="333333"/>
          <w:sz w:val="21"/>
          <w:szCs w:val="21"/>
        </w:rPr>
      </w:pPr>
      <w:r>
        <w:rPr>
          <w:rFonts w:ascii="仿宋_GB2312" w:eastAsia="仿宋_GB2312" w:hAnsi="Times New Roman" w:cs="Times New Roman" w:hint="eastAsia"/>
          <w:color w:val="333333"/>
          <w:sz w:val="32"/>
          <w:szCs w:val="32"/>
        </w:rPr>
        <w:t>五、上述收费属政府非税收入，通过非税收入收缴管理系统收缴，资金纳入一般公共预算管理。</w:t>
      </w:r>
    </w:p>
    <w:p w:rsidR="00930E59" w:rsidRDefault="00930E59" w:rsidP="00930E59">
      <w:pPr>
        <w:pStyle w:val="a3"/>
        <w:shd w:val="clear" w:color="auto" w:fill="FFFFFF"/>
        <w:spacing w:before="0" w:beforeAutospacing="0" w:after="150" w:afterAutospacing="0" w:line="480" w:lineRule="atLeast"/>
        <w:jc w:val="both"/>
        <w:rPr>
          <w:rFonts w:ascii="微软雅黑" w:eastAsia="微软雅黑" w:hAnsi="微软雅黑"/>
          <w:color w:val="333333"/>
        </w:rPr>
      </w:pPr>
    </w:p>
    <w:p w:rsidR="00930E59" w:rsidRDefault="00930E59" w:rsidP="00930E59">
      <w:pPr>
        <w:pStyle w:val="a3"/>
        <w:shd w:val="clear" w:color="auto" w:fill="FFFFFF"/>
        <w:spacing w:before="0" w:beforeAutospacing="0" w:after="150" w:afterAutospacing="0" w:line="480" w:lineRule="atLeast"/>
        <w:jc w:val="both"/>
        <w:rPr>
          <w:rFonts w:ascii="微软雅黑" w:eastAsia="微软雅黑" w:hAnsi="微软雅黑" w:hint="eastAsia"/>
          <w:color w:val="333333"/>
        </w:rPr>
      </w:pPr>
    </w:p>
    <w:p w:rsidR="00930E59" w:rsidRDefault="00930E59" w:rsidP="00930E59">
      <w:pPr>
        <w:pStyle w:val="a3"/>
        <w:shd w:val="clear" w:color="auto" w:fill="FFFFFF"/>
        <w:spacing w:before="0" w:beforeAutospacing="0" w:after="150" w:afterAutospacing="0" w:line="480" w:lineRule="atLeast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江西省发展改革委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江西省财政厅</w:t>
      </w:r>
    </w:p>
    <w:p w:rsidR="00930E59" w:rsidRDefault="00930E59" w:rsidP="00930E59">
      <w:pPr>
        <w:pStyle w:val="a3"/>
        <w:shd w:val="clear" w:color="auto" w:fill="FFFFFF"/>
        <w:spacing w:before="0" w:beforeAutospacing="0" w:after="150" w:afterAutospacing="0" w:line="480" w:lineRule="atLeast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2022年4月23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 w:rsidR="00816369" w:rsidRDefault="00816369"/>
    <w:sectPr w:rsidR="0081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9"/>
    <w:rsid w:val="00816369"/>
    <w:rsid w:val="0093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629E4-CAEF-4B0A-9A8C-C4F71A04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title">
    <w:name w:val="sp_title"/>
    <w:basedOn w:val="a"/>
    <w:rsid w:val="00930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0E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2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</dc:creator>
  <cp:keywords/>
  <dc:description/>
  <cp:lastModifiedBy>FX</cp:lastModifiedBy>
  <cp:revision>1</cp:revision>
  <dcterms:created xsi:type="dcterms:W3CDTF">2022-09-15T06:17:00Z</dcterms:created>
  <dcterms:modified xsi:type="dcterms:W3CDTF">2022-09-15T06:17:00Z</dcterms:modified>
</cp:coreProperties>
</file>