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35" w:rsidRPr="00092135" w:rsidRDefault="00092135" w:rsidP="00092135">
      <w:pPr>
        <w:widowControl/>
        <w:spacing w:line="600" w:lineRule="atLeast"/>
        <w:ind w:firstLine="480"/>
        <w:jc w:val="center"/>
        <w:rPr>
          <w:rFonts w:ascii="Times New Roman" w:eastAsia="微软雅黑" w:hAnsi="Times New Roman" w:cs="Times New Roman"/>
          <w:color w:val="444444"/>
          <w:kern w:val="0"/>
          <w:szCs w:val="21"/>
        </w:rPr>
      </w:pPr>
      <w:r w:rsidRPr="00092135">
        <w:rPr>
          <w:rFonts w:ascii="黑体" w:eastAsia="黑体" w:hAnsi="黑体" w:cs="Times New Roman" w:hint="eastAsia"/>
          <w:color w:val="444444"/>
          <w:kern w:val="0"/>
          <w:sz w:val="44"/>
          <w:szCs w:val="44"/>
        </w:rPr>
        <w:t>南昌市青山湖区</w:t>
      </w:r>
      <w:r>
        <w:rPr>
          <w:rFonts w:ascii="黑体" w:eastAsia="黑体" w:hAnsi="黑体" w:cs="Times New Roman" w:hint="eastAsia"/>
          <w:color w:val="444444"/>
          <w:kern w:val="0"/>
          <w:sz w:val="44"/>
          <w:szCs w:val="44"/>
        </w:rPr>
        <w:t>信访局</w:t>
      </w:r>
      <w:r w:rsidRPr="00092135">
        <w:rPr>
          <w:rFonts w:ascii="黑体" w:eastAsia="黑体" w:hAnsi="黑体" w:cs="Times New Roman" w:hint="eastAsia"/>
          <w:color w:val="444444"/>
          <w:kern w:val="0"/>
          <w:sz w:val="44"/>
          <w:szCs w:val="44"/>
        </w:rPr>
        <w:t>部门2018年度部门决算</w:t>
      </w:r>
    </w:p>
    <w:p w:rsidR="00092135" w:rsidRPr="00092135" w:rsidRDefault="00092135" w:rsidP="00092135">
      <w:pPr>
        <w:widowControl/>
        <w:spacing w:line="600" w:lineRule="atLeast"/>
        <w:ind w:firstLine="480"/>
        <w:jc w:val="center"/>
        <w:rPr>
          <w:rFonts w:ascii="Times New Roman" w:eastAsia="微软雅黑" w:hAnsi="Times New Roman" w:cs="Times New Roman"/>
          <w:color w:val="444444"/>
          <w:kern w:val="0"/>
          <w:szCs w:val="21"/>
        </w:rPr>
      </w:pPr>
      <w:r w:rsidRPr="00092135">
        <w:rPr>
          <w:rFonts w:ascii="宋体" w:eastAsia="宋体" w:hAnsi="宋体" w:cs="宋体" w:hint="eastAsia"/>
          <w:color w:val="444444"/>
          <w:kern w:val="0"/>
          <w:sz w:val="44"/>
          <w:szCs w:val="44"/>
        </w:rPr>
        <w:t> </w:t>
      </w:r>
    </w:p>
    <w:p w:rsidR="00092135" w:rsidRPr="00092135" w:rsidRDefault="00092135" w:rsidP="00092135">
      <w:pPr>
        <w:widowControl/>
        <w:spacing w:line="600" w:lineRule="atLeast"/>
        <w:ind w:firstLine="480"/>
        <w:jc w:val="center"/>
        <w:rPr>
          <w:rFonts w:ascii="Times New Roman" w:eastAsia="微软雅黑" w:hAnsi="Times New Roman" w:cs="Times New Roman"/>
          <w:color w:val="444444"/>
          <w:kern w:val="0"/>
          <w:szCs w:val="21"/>
        </w:rPr>
      </w:pPr>
      <w:r w:rsidRPr="00092135">
        <w:rPr>
          <w:rFonts w:ascii="黑体" w:eastAsia="黑体" w:hAnsi="黑体" w:cs="Times New Roman" w:hint="eastAsia"/>
          <w:color w:val="444444"/>
          <w:kern w:val="0"/>
          <w:sz w:val="40"/>
          <w:szCs w:val="40"/>
        </w:rPr>
        <w:t>目</w:t>
      </w:r>
      <w:r w:rsidRPr="00092135">
        <w:rPr>
          <w:rFonts w:ascii="宋体" w:eastAsia="宋体" w:hAnsi="宋体" w:cs="宋体" w:hint="eastAsia"/>
          <w:color w:val="444444"/>
          <w:kern w:val="0"/>
          <w:sz w:val="40"/>
          <w:szCs w:val="40"/>
        </w:rPr>
        <w:t>    </w:t>
      </w:r>
      <w:r w:rsidRPr="00092135">
        <w:rPr>
          <w:rFonts w:ascii="黑体" w:eastAsia="黑体" w:hAnsi="黑体" w:cs="Times New Roman" w:hint="eastAsia"/>
          <w:color w:val="444444"/>
          <w:kern w:val="0"/>
          <w:sz w:val="40"/>
          <w:szCs w:val="40"/>
        </w:rPr>
        <w:t>录</w:t>
      </w:r>
    </w:p>
    <w:p w:rsidR="00092135" w:rsidRPr="00092135" w:rsidRDefault="00092135" w:rsidP="00092135">
      <w:pPr>
        <w:widowControl/>
        <w:spacing w:line="600" w:lineRule="atLeast"/>
        <w:ind w:firstLine="640"/>
        <w:jc w:val="left"/>
        <w:rPr>
          <w:rFonts w:ascii="Times New Roman" w:eastAsia="微软雅黑" w:hAnsi="Times New Roman" w:cs="Times New Roman"/>
          <w:color w:val="444444"/>
          <w:kern w:val="0"/>
          <w:szCs w:val="21"/>
        </w:rPr>
      </w:pPr>
      <w:r w:rsidRPr="00092135">
        <w:rPr>
          <w:rFonts w:ascii="宋体" w:eastAsia="宋体" w:hAnsi="宋体" w:cs="宋体" w:hint="eastAsia"/>
          <w:color w:val="444444"/>
          <w:kern w:val="0"/>
          <w:sz w:val="32"/>
          <w:szCs w:val="32"/>
        </w:rPr>
        <w:t> </w:t>
      </w:r>
    </w:p>
    <w:p w:rsidR="00092135" w:rsidRPr="00092135" w:rsidRDefault="00092135" w:rsidP="00092135">
      <w:pPr>
        <w:widowControl/>
        <w:spacing w:line="600" w:lineRule="atLeast"/>
        <w:ind w:firstLine="640"/>
        <w:jc w:val="left"/>
        <w:rPr>
          <w:rFonts w:ascii="Times New Roman" w:eastAsia="微软雅黑" w:hAnsi="Times New Roman" w:cs="Times New Roman"/>
          <w:color w:val="444444"/>
          <w:kern w:val="0"/>
          <w:szCs w:val="21"/>
        </w:rPr>
      </w:pPr>
      <w:r w:rsidRPr="00092135">
        <w:rPr>
          <w:rFonts w:ascii="黑体" w:eastAsia="黑体" w:hAnsi="黑体" w:cs="Times New Roman" w:hint="eastAsia"/>
          <w:b/>
          <w:bCs/>
          <w:color w:val="444444"/>
          <w:kern w:val="0"/>
          <w:sz w:val="32"/>
          <w:szCs w:val="32"/>
        </w:rPr>
        <w:t>第一部分</w:t>
      </w:r>
      <w:r w:rsidRPr="00092135">
        <w:rPr>
          <w:rFonts w:ascii="宋体" w:eastAsia="宋体" w:hAnsi="宋体" w:cs="宋体" w:hint="eastAsia"/>
          <w:b/>
          <w:bCs/>
          <w:color w:val="444444"/>
          <w:kern w:val="0"/>
          <w:sz w:val="32"/>
          <w:szCs w:val="32"/>
        </w:rPr>
        <w:t>  </w:t>
      </w:r>
      <w:r w:rsidRPr="00092135">
        <w:rPr>
          <w:rFonts w:ascii="黑体" w:eastAsia="黑体" w:hAnsi="黑体" w:cs="Times New Roman" w:hint="eastAsia"/>
          <w:b/>
          <w:bCs/>
          <w:color w:val="444444"/>
          <w:kern w:val="0"/>
          <w:sz w:val="32"/>
          <w:szCs w:val="32"/>
        </w:rPr>
        <w:t>南昌市青山湖区</w:t>
      </w:r>
      <w:r>
        <w:rPr>
          <w:rFonts w:ascii="黑体" w:eastAsia="黑体" w:hAnsi="黑体" w:cs="Times New Roman" w:hint="eastAsia"/>
          <w:b/>
          <w:bCs/>
          <w:color w:val="444444"/>
          <w:kern w:val="0"/>
          <w:sz w:val="32"/>
          <w:szCs w:val="32"/>
        </w:rPr>
        <w:t>信访局</w:t>
      </w:r>
      <w:r w:rsidRPr="00092135">
        <w:rPr>
          <w:rFonts w:ascii="黑体" w:eastAsia="黑体" w:hAnsi="黑体" w:cs="Times New Roman" w:hint="eastAsia"/>
          <w:b/>
          <w:bCs/>
          <w:color w:val="444444"/>
          <w:kern w:val="0"/>
          <w:sz w:val="32"/>
          <w:szCs w:val="32"/>
        </w:rPr>
        <w:t>部门概况</w:t>
      </w:r>
    </w:p>
    <w:p w:rsidR="00092135" w:rsidRPr="00092135" w:rsidRDefault="00092135" w:rsidP="00092135">
      <w:pPr>
        <w:widowControl/>
        <w:spacing w:line="600" w:lineRule="atLeast"/>
        <w:ind w:firstLine="640"/>
        <w:jc w:val="left"/>
        <w:rPr>
          <w:rFonts w:ascii="Times New Roman" w:eastAsia="微软雅黑" w:hAnsi="Times New Roman" w:cs="Times New Roman"/>
          <w:color w:val="444444"/>
          <w:kern w:val="0"/>
          <w:szCs w:val="21"/>
        </w:rPr>
      </w:pPr>
      <w:r w:rsidRPr="00092135">
        <w:rPr>
          <w:rFonts w:ascii="宋体" w:eastAsia="宋体" w:hAnsi="宋体" w:cs="宋体" w:hint="eastAsia"/>
          <w:b/>
          <w:bCs/>
          <w:color w:val="444444"/>
          <w:kern w:val="0"/>
          <w:sz w:val="32"/>
          <w:szCs w:val="32"/>
        </w:rPr>
        <w:t>    </w:t>
      </w:r>
      <w:r w:rsidRPr="00092135">
        <w:rPr>
          <w:rFonts w:ascii="仿宋" w:eastAsia="仿宋" w:hAnsi="仿宋" w:cs="Times New Roman" w:hint="eastAsia"/>
          <w:color w:val="444444"/>
          <w:kern w:val="0"/>
          <w:sz w:val="32"/>
          <w:szCs w:val="32"/>
        </w:rPr>
        <w:t>一、部门主要职责</w:t>
      </w:r>
    </w:p>
    <w:p w:rsidR="00092135" w:rsidRPr="00092135" w:rsidRDefault="00092135" w:rsidP="00092135">
      <w:pPr>
        <w:widowControl/>
        <w:spacing w:line="600" w:lineRule="atLeast"/>
        <w:ind w:firstLine="640"/>
        <w:jc w:val="left"/>
        <w:rPr>
          <w:rFonts w:ascii="Times New Roman" w:eastAsia="微软雅黑" w:hAnsi="Times New Roman" w:cs="Times New Roman"/>
          <w:color w:val="444444"/>
          <w:kern w:val="0"/>
          <w:szCs w:val="21"/>
        </w:rPr>
      </w:pPr>
      <w:r w:rsidRPr="00092135">
        <w:rPr>
          <w:rFonts w:ascii="宋体" w:eastAsia="宋体" w:hAnsi="宋体" w:cs="宋体" w:hint="eastAsia"/>
          <w:color w:val="444444"/>
          <w:kern w:val="0"/>
          <w:sz w:val="32"/>
          <w:szCs w:val="32"/>
        </w:rPr>
        <w:t>    </w:t>
      </w:r>
      <w:r w:rsidRPr="00092135">
        <w:rPr>
          <w:rFonts w:ascii="仿宋" w:eastAsia="仿宋" w:hAnsi="仿宋" w:cs="Times New Roman" w:hint="eastAsia"/>
          <w:color w:val="444444"/>
          <w:kern w:val="0"/>
          <w:sz w:val="32"/>
          <w:szCs w:val="32"/>
        </w:rPr>
        <w:t>二、部门基本情况</w:t>
      </w:r>
    </w:p>
    <w:p w:rsidR="00092135" w:rsidRPr="00092135" w:rsidRDefault="00092135" w:rsidP="00092135">
      <w:pPr>
        <w:widowControl/>
        <w:spacing w:line="600" w:lineRule="atLeast"/>
        <w:ind w:firstLine="640"/>
        <w:jc w:val="left"/>
        <w:rPr>
          <w:rFonts w:ascii="Times New Roman" w:eastAsia="微软雅黑" w:hAnsi="Times New Roman" w:cs="Times New Roman"/>
          <w:color w:val="444444"/>
          <w:kern w:val="0"/>
          <w:szCs w:val="21"/>
        </w:rPr>
      </w:pPr>
      <w:r w:rsidRPr="00092135">
        <w:rPr>
          <w:rFonts w:ascii="黑体" w:eastAsia="黑体" w:hAnsi="黑体" w:cs="Times New Roman" w:hint="eastAsia"/>
          <w:color w:val="444444"/>
          <w:kern w:val="0"/>
          <w:sz w:val="32"/>
          <w:szCs w:val="32"/>
        </w:rPr>
        <w:t>第二部分</w:t>
      </w:r>
      <w:r w:rsidRPr="00092135">
        <w:rPr>
          <w:rFonts w:ascii="宋体" w:eastAsia="宋体" w:hAnsi="宋体" w:cs="宋体" w:hint="eastAsia"/>
          <w:color w:val="444444"/>
          <w:kern w:val="0"/>
          <w:sz w:val="32"/>
          <w:szCs w:val="32"/>
        </w:rPr>
        <w:t> </w:t>
      </w:r>
      <w:r w:rsidRPr="00092135">
        <w:rPr>
          <w:rFonts w:ascii="黑体" w:eastAsia="黑体" w:hAnsi="黑体" w:cs="Times New Roman" w:hint="eastAsia"/>
          <w:color w:val="444444"/>
          <w:kern w:val="0"/>
          <w:sz w:val="32"/>
          <w:szCs w:val="32"/>
        </w:rPr>
        <w:t xml:space="preserve"> 2018年度部门决算表</w:t>
      </w:r>
    </w:p>
    <w:p w:rsidR="00092135" w:rsidRPr="00092135" w:rsidRDefault="00092135" w:rsidP="00092135">
      <w:pPr>
        <w:widowControl/>
        <w:spacing w:line="600" w:lineRule="atLeast"/>
        <w:ind w:firstLine="128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2"/>
          <w:szCs w:val="32"/>
        </w:rPr>
        <w:t>一、收入支出决算总表</w:t>
      </w:r>
    </w:p>
    <w:p w:rsidR="00092135" w:rsidRPr="00092135" w:rsidRDefault="00092135" w:rsidP="00092135">
      <w:pPr>
        <w:widowControl/>
        <w:spacing w:line="600" w:lineRule="atLeast"/>
        <w:ind w:firstLine="128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2"/>
          <w:szCs w:val="32"/>
        </w:rPr>
        <w:t>二、收入决算表</w:t>
      </w:r>
    </w:p>
    <w:p w:rsidR="00092135" w:rsidRPr="00092135" w:rsidRDefault="0058299E" w:rsidP="00092135">
      <w:pPr>
        <w:widowControl/>
        <w:spacing w:line="600" w:lineRule="atLeast"/>
        <w:ind w:firstLine="640"/>
        <w:jc w:val="left"/>
        <w:rPr>
          <w:rFonts w:ascii="Times New Roman" w:eastAsia="微软雅黑" w:hAnsi="Times New Roman" w:cs="Times New Roman"/>
          <w:color w:val="444444"/>
          <w:kern w:val="0"/>
          <w:szCs w:val="21"/>
        </w:rPr>
      </w:pPr>
      <w:r>
        <w:rPr>
          <w:rFonts w:ascii="宋体" w:eastAsia="宋体" w:hAnsi="宋体" w:cs="宋体" w:hint="eastAsia"/>
          <w:color w:val="444444"/>
          <w:kern w:val="0"/>
          <w:sz w:val="32"/>
          <w:szCs w:val="32"/>
        </w:rPr>
        <w:t>  </w:t>
      </w:r>
      <w:r w:rsidR="00092135" w:rsidRPr="00092135">
        <w:rPr>
          <w:rFonts w:ascii="仿宋" w:eastAsia="仿宋" w:hAnsi="仿宋" w:cs="Times New Roman" w:hint="eastAsia"/>
          <w:color w:val="444444"/>
          <w:kern w:val="0"/>
          <w:sz w:val="32"/>
          <w:szCs w:val="32"/>
        </w:rPr>
        <w:t>三、支出决算表</w:t>
      </w:r>
    </w:p>
    <w:p w:rsidR="00092135" w:rsidRPr="00092135" w:rsidRDefault="0058299E" w:rsidP="00092135">
      <w:pPr>
        <w:widowControl/>
        <w:spacing w:line="600" w:lineRule="atLeast"/>
        <w:ind w:firstLine="640"/>
        <w:jc w:val="left"/>
        <w:rPr>
          <w:rFonts w:ascii="Times New Roman" w:eastAsia="微软雅黑" w:hAnsi="Times New Roman" w:cs="Times New Roman"/>
          <w:color w:val="444444"/>
          <w:kern w:val="0"/>
          <w:szCs w:val="21"/>
        </w:rPr>
      </w:pPr>
      <w:r>
        <w:rPr>
          <w:rFonts w:ascii="宋体" w:eastAsia="宋体" w:hAnsi="宋体" w:cs="宋体" w:hint="eastAsia"/>
          <w:color w:val="444444"/>
          <w:kern w:val="0"/>
          <w:sz w:val="32"/>
          <w:szCs w:val="32"/>
        </w:rPr>
        <w:t>  </w:t>
      </w:r>
      <w:r w:rsidR="00092135" w:rsidRPr="00092135">
        <w:rPr>
          <w:rFonts w:ascii="仿宋" w:eastAsia="仿宋" w:hAnsi="仿宋" w:cs="Times New Roman" w:hint="eastAsia"/>
          <w:color w:val="444444"/>
          <w:kern w:val="0"/>
          <w:sz w:val="32"/>
          <w:szCs w:val="32"/>
        </w:rPr>
        <w:t>四、财政拨款收入支出决算总表</w:t>
      </w:r>
    </w:p>
    <w:p w:rsidR="00092135" w:rsidRPr="00092135" w:rsidRDefault="0058299E" w:rsidP="00092135">
      <w:pPr>
        <w:widowControl/>
        <w:spacing w:line="600" w:lineRule="atLeast"/>
        <w:ind w:firstLine="640"/>
        <w:jc w:val="left"/>
        <w:rPr>
          <w:rFonts w:ascii="Times New Roman" w:eastAsia="微软雅黑" w:hAnsi="Times New Roman" w:cs="Times New Roman"/>
          <w:color w:val="444444"/>
          <w:kern w:val="0"/>
          <w:szCs w:val="21"/>
        </w:rPr>
      </w:pPr>
      <w:r>
        <w:rPr>
          <w:rFonts w:ascii="宋体" w:eastAsia="宋体" w:hAnsi="宋体" w:cs="宋体" w:hint="eastAsia"/>
          <w:color w:val="444444"/>
          <w:kern w:val="0"/>
          <w:sz w:val="32"/>
          <w:szCs w:val="32"/>
        </w:rPr>
        <w:t>  </w:t>
      </w:r>
      <w:r w:rsidR="00092135" w:rsidRPr="00092135">
        <w:rPr>
          <w:rFonts w:ascii="仿宋" w:eastAsia="仿宋" w:hAnsi="仿宋" w:cs="Times New Roman" w:hint="eastAsia"/>
          <w:color w:val="444444"/>
          <w:kern w:val="0"/>
          <w:sz w:val="32"/>
          <w:szCs w:val="32"/>
        </w:rPr>
        <w:t>五、一般公共预算财政拨款支出决算表</w:t>
      </w:r>
    </w:p>
    <w:p w:rsidR="00092135" w:rsidRPr="00092135" w:rsidRDefault="0058299E" w:rsidP="00092135">
      <w:pPr>
        <w:widowControl/>
        <w:spacing w:line="600" w:lineRule="atLeast"/>
        <w:ind w:firstLine="640"/>
        <w:jc w:val="left"/>
        <w:rPr>
          <w:rFonts w:ascii="Times New Roman" w:eastAsia="微软雅黑" w:hAnsi="Times New Roman" w:cs="Times New Roman"/>
          <w:color w:val="444444"/>
          <w:kern w:val="0"/>
          <w:szCs w:val="21"/>
        </w:rPr>
      </w:pPr>
      <w:r>
        <w:rPr>
          <w:rFonts w:ascii="宋体" w:eastAsia="宋体" w:hAnsi="宋体" w:cs="宋体" w:hint="eastAsia"/>
          <w:color w:val="444444"/>
          <w:kern w:val="0"/>
          <w:sz w:val="32"/>
          <w:szCs w:val="32"/>
        </w:rPr>
        <w:t>  </w:t>
      </w:r>
      <w:r w:rsidR="00092135" w:rsidRPr="00092135">
        <w:rPr>
          <w:rFonts w:ascii="仿宋" w:eastAsia="仿宋" w:hAnsi="仿宋" w:cs="Times New Roman" w:hint="eastAsia"/>
          <w:color w:val="444444"/>
          <w:kern w:val="0"/>
          <w:sz w:val="32"/>
          <w:szCs w:val="32"/>
        </w:rPr>
        <w:t>六、一般公共预算财政拨款基本支出决算表</w:t>
      </w:r>
    </w:p>
    <w:p w:rsidR="00092135" w:rsidRPr="00092135" w:rsidRDefault="0058299E" w:rsidP="00092135">
      <w:pPr>
        <w:widowControl/>
        <w:spacing w:line="600" w:lineRule="atLeast"/>
        <w:ind w:firstLine="640"/>
        <w:jc w:val="left"/>
        <w:rPr>
          <w:rFonts w:ascii="Times New Roman" w:eastAsia="微软雅黑" w:hAnsi="Times New Roman" w:cs="Times New Roman"/>
          <w:color w:val="444444"/>
          <w:kern w:val="0"/>
          <w:szCs w:val="21"/>
        </w:rPr>
      </w:pPr>
      <w:r>
        <w:rPr>
          <w:rFonts w:ascii="宋体" w:eastAsia="宋体" w:hAnsi="宋体" w:cs="宋体" w:hint="eastAsia"/>
          <w:color w:val="444444"/>
          <w:kern w:val="0"/>
          <w:sz w:val="32"/>
          <w:szCs w:val="32"/>
        </w:rPr>
        <w:t>  </w:t>
      </w:r>
      <w:r w:rsidR="00092135" w:rsidRPr="00092135">
        <w:rPr>
          <w:rFonts w:ascii="仿宋" w:eastAsia="仿宋" w:hAnsi="仿宋" w:cs="Times New Roman" w:hint="eastAsia"/>
          <w:color w:val="444444"/>
          <w:kern w:val="0"/>
          <w:sz w:val="32"/>
          <w:szCs w:val="32"/>
        </w:rPr>
        <w:t>七、一般公共预算财政拨款“三公”经费支出决算</w:t>
      </w:r>
    </w:p>
    <w:p w:rsidR="00092135" w:rsidRPr="00092135" w:rsidRDefault="00092135" w:rsidP="00092135">
      <w:pPr>
        <w:widowControl/>
        <w:spacing w:line="600" w:lineRule="atLeast"/>
        <w:ind w:firstLine="64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2"/>
          <w:szCs w:val="32"/>
        </w:rPr>
        <w:t>表</w:t>
      </w:r>
    </w:p>
    <w:p w:rsidR="00092135" w:rsidRPr="00092135" w:rsidRDefault="0058299E" w:rsidP="00092135">
      <w:pPr>
        <w:widowControl/>
        <w:spacing w:line="600" w:lineRule="atLeast"/>
        <w:ind w:firstLine="640"/>
        <w:jc w:val="left"/>
        <w:rPr>
          <w:rFonts w:ascii="Times New Roman" w:eastAsia="微软雅黑" w:hAnsi="Times New Roman" w:cs="Times New Roman"/>
          <w:color w:val="444444"/>
          <w:kern w:val="0"/>
          <w:szCs w:val="21"/>
        </w:rPr>
      </w:pPr>
      <w:r>
        <w:rPr>
          <w:rFonts w:ascii="宋体" w:eastAsia="宋体" w:hAnsi="宋体" w:cs="宋体" w:hint="eastAsia"/>
          <w:color w:val="444444"/>
          <w:kern w:val="0"/>
          <w:sz w:val="32"/>
          <w:szCs w:val="32"/>
        </w:rPr>
        <w:t>  </w:t>
      </w:r>
      <w:r w:rsidR="00092135" w:rsidRPr="00092135">
        <w:rPr>
          <w:rFonts w:ascii="仿宋" w:eastAsia="仿宋" w:hAnsi="仿宋" w:cs="Times New Roman" w:hint="eastAsia"/>
          <w:color w:val="444444"/>
          <w:kern w:val="0"/>
          <w:sz w:val="32"/>
          <w:szCs w:val="32"/>
        </w:rPr>
        <w:t>八、政府性基金预算财政拨款收入支出决算表</w:t>
      </w:r>
    </w:p>
    <w:p w:rsidR="00092135" w:rsidRPr="00092135" w:rsidRDefault="0058299E" w:rsidP="00092135">
      <w:pPr>
        <w:widowControl/>
        <w:spacing w:line="600" w:lineRule="atLeast"/>
        <w:ind w:firstLine="640"/>
        <w:jc w:val="left"/>
        <w:rPr>
          <w:rFonts w:ascii="Times New Roman" w:eastAsia="微软雅黑" w:hAnsi="Times New Roman" w:cs="Times New Roman"/>
          <w:color w:val="444444"/>
          <w:kern w:val="0"/>
          <w:szCs w:val="21"/>
        </w:rPr>
      </w:pPr>
      <w:r>
        <w:rPr>
          <w:rFonts w:ascii="宋体" w:eastAsia="宋体" w:hAnsi="宋体" w:cs="宋体" w:hint="eastAsia"/>
          <w:color w:val="444444"/>
          <w:kern w:val="0"/>
          <w:sz w:val="32"/>
          <w:szCs w:val="32"/>
        </w:rPr>
        <w:t>  </w:t>
      </w:r>
      <w:r w:rsidR="00092135" w:rsidRPr="00092135">
        <w:rPr>
          <w:rFonts w:ascii="仿宋" w:eastAsia="仿宋" w:hAnsi="仿宋" w:cs="Times New Roman" w:hint="eastAsia"/>
          <w:color w:val="444444"/>
          <w:kern w:val="0"/>
          <w:sz w:val="32"/>
          <w:szCs w:val="32"/>
        </w:rPr>
        <w:t>九、国有资产占用情况表</w:t>
      </w:r>
    </w:p>
    <w:p w:rsidR="00092135" w:rsidRPr="00092135" w:rsidRDefault="00A2550A" w:rsidP="00092135">
      <w:pPr>
        <w:widowControl/>
        <w:spacing w:line="600" w:lineRule="atLeast"/>
        <w:ind w:firstLine="480"/>
        <w:jc w:val="left"/>
        <w:rPr>
          <w:rFonts w:ascii="Times New Roman" w:eastAsia="微软雅黑" w:hAnsi="Times New Roman" w:cs="Times New Roman"/>
          <w:color w:val="444444"/>
          <w:kern w:val="0"/>
          <w:szCs w:val="21"/>
        </w:rPr>
      </w:pPr>
      <w:r>
        <w:rPr>
          <w:rFonts w:ascii="宋体" w:eastAsia="宋体" w:hAnsi="宋体" w:cs="宋体" w:hint="eastAsia"/>
          <w:color w:val="444444"/>
          <w:kern w:val="0"/>
          <w:sz w:val="32"/>
          <w:szCs w:val="32"/>
        </w:rPr>
        <w:t> </w:t>
      </w:r>
      <w:r w:rsidR="00092135" w:rsidRPr="00092135">
        <w:rPr>
          <w:rFonts w:ascii="黑体" w:eastAsia="黑体" w:hAnsi="黑体" w:cs="Times New Roman" w:hint="eastAsia"/>
          <w:color w:val="444444"/>
          <w:kern w:val="0"/>
          <w:sz w:val="32"/>
          <w:szCs w:val="32"/>
        </w:rPr>
        <w:t>第三部分</w:t>
      </w:r>
      <w:r w:rsidR="00092135" w:rsidRPr="00092135">
        <w:rPr>
          <w:rFonts w:ascii="宋体" w:eastAsia="宋体" w:hAnsi="宋体" w:cs="宋体" w:hint="eastAsia"/>
          <w:color w:val="444444"/>
          <w:kern w:val="0"/>
          <w:sz w:val="32"/>
          <w:szCs w:val="32"/>
        </w:rPr>
        <w:t> </w:t>
      </w:r>
      <w:r w:rsidR="00092135" w:rsidRPr="00092135">
        <w:rPr>
          <w:rFonts w:ascii="黑体" w:eastAsia="黑体" w:hAnsi="黑体" w:cs="Times New Roman" w:hint="eastAsia"/>
          <w:color w:val="444444"/>
          <w:kern w:val="0"/>
          <w:sz w:val="32"/>
          <w:szCs w:val="32"/>
        </w:rPr>
        <w:t xml:space="preserve"> 2018年度部门决算情况说明</w:t>
      </w:r>
    </w:p>
    <w:p w:rsidR="00092135" w:rsidRPr="00092135" w:rsidRDefault="00092135" w:rsidP="00092135">
      <w:pPr>
        <w:widowControl/>
        <w:spacing w:line="600" w:lineRule="atLeast"/>
        <w:ind w:firstLine="128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2"/>
          <w:szCs w:val="32"/>
        </w:rPr>
        <w:t>一、收入决算情况说明</w:t>
      </w:r>
    </w:p>
    <w:p w:rsidR="00092135" w:rsidRPr="00092135" w:rsidRDefault="00092135" w:rsidP="00092135">
      <w:pPr>
        <w:widowControl/>
        <w:spacing w:line="600" w:lineRule="atLeast"/>
        <w:ind w:firstLine="128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2"/>
          <w:szCs w:val="32"/>
        </w:rPr>
        <w:t>二、支出决算情况说明</w:t>
      </w:r>
    </w:p>
    <w:p w:rsidR="00092135" w:rsidRPr="00092135" w:rsidRDefault="00092135" w:rsidP="00092135">
      <w:pPr>
        <w:widowControl/>
        <w:spacing w:line="600" w:lineRule="atLeast"/>
        <w:ind w:firstLine="128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2"/>
          <w:szCs w:val="32"/>
        </w:rPr>
        <w:lastRenderedPageBreak/>
        <w:t>三、财政拨款支出决算情况说明</w:t>
      </w:r>
    </w:p>
    <w:p w:rsidR="00092135" w:rsidRPr="00092135" w:rsidRDefault="00092135" w:rsidP="00092135">
      <w:pPr>
        <w:widowControl/>
        <w:spacing w:line="600" w:lineRule="atLeast"/>
        <w:ind w:firstLine="128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2"/>
          <w:szCs w:val="32"/>
        </w:rPr>
        <w:t>四、一般公共预算财政拨款基本支出决算情况说明</w:t>
      </w:r>
    </w:p>
    <w:p w:rsidR="00092135" w:rsidRPr="00092135" w:rsidRDefault="00092135" w:rsidP="00092135">
      <w:pPr>
        <w:widowControl/>
        <w:spacing w:line="600" w:lineRule="atLeast"/>
        <w:ind w:firstLine="128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2"/>
          <w:szCs w:val="32"/>
        </w:rPr>
        <w:t>五、一般公共预算财政拨款“三公”经费支出决算</w:t>
      </w:r>
    </w:p>
    <w:p w:rsidR="00092135" w:rsidRPr="00092135" w:rsidRDefault="00092135" w:rsidP="00092135">
      <w:pPr>
        <w:widowControl/>
        <w:spacing w:line="600" w:lineRule="atLeast"/>
        <w:ind w:firstLine="480"/>
        <w:jc w:val="left"/>
        <w:rPr>
          <w:rFonts w:ascii="Times New Roman" w:eastAsia="微软雅黑" w:hAnsi="Times New Roman" w:cs="Times New Roman"/>
          <w:color w:val="444444"/>
          <w:kern w:val="0"/>
          <w:szCs w:val="21"/>
        </w:rPr>
      </w:pPr>
      <w:r w:rsidRPr="00092135">
        <w:rPr>
          <w:rFonts w:ascii="宋体" w:eastAsia="宋体" w:hAnsi="宋体" w:cs="宋体" w:hint="eastAsia"/>
          <w:color w:val="444444"/>
          <w:kern w:val="0"/>
          <w:sz w:val="32"/>
          <w:szCs w:val="32"/>
        </w:rPr>
        <w:t>    </w:t>
      </w:r>
      <w:r w:rsidRPr="00092135">
        <w:rPr>
          <w:rFonts w:ascii="仿宋" w:eastAsia="仿宋" w:hAnsi="仿宋" w:cs="Times New Roman" w:hint="eastAsia"/>
          <w:color w:val="444444"/>
          <w:kern w:val="0"/>
          <w:sz w:val="32"/>
          <w:szCs w:val="32"/>
        </w:rPr>
        <w:t>情况说明</w:t>
      </w:r>
    </w:p>
    <w:p w:rsidR="00092135" w:rsidRPr="00092135" w:rsidRDefault="00092135" w:rsidP="00092135">
      <w:pPr>
        <w:widowControl/>
        <w:spacing w:line="600" w:lineRule="atLeast"/>
        <w:ind w:firstLine="128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2"/>
          <w:szCs w:val="32"/>
        </w:rPr>
        <w:t>六、机关运行经费支出情况说明</w:t>
      </w:r>
    </w:p>
    <w:p w:rsidR="00092135" w:rsidRPr="00092135" w:rsidRDefault="0058299E" w:rsidP="00092135">
      <w:pPr>
        <w:widowControl/>
        <w:spacing w:line="600" w:lineRule="atLeast"/>
        <w:ind w:firstLine="640"/>
        <w:jc w:val="left"/>
        <w:rPr>
          <w:rFonts w:ascii="Times New Roman" w:eastAsia="微软雅黑" w:hAnsi="Times New Roman" w:cs="Times New Roman"/>
          <w:color w:val="444444"/>
          <w:kern w:val="0"/>
          <w:szCs w:val="21"/>
        </w:rPr>
      </w:pPr>
      <w:r>
        <w:rPr>
          <w:rFonts w:ascii="宋体" w:eastAsia="宋体" w:hAnsi="宋体" w:cs="宋体" w:hint="eastAsia"/>
          <w:color w:val="444444"/>
          <w:kern w:val="0"/>
          <w:sz w:val="32"/>
          <w:szCs w:val="32"/>
        </w:rPr>
        <w:t>  </w:t>
      </w:r>
      <w:r w:rsidR="00092135" w:rsidRPr="00092135">
        <w:rPr>
          <w:rFonts w:ascii="仿宋" w:eastAsia="仿宋" w:hAnsi="仿宋" w:cs="Times New Roman" w:hint="eastAsia"/>
          <w:color w:val="444444"/>
          <w:kern w:val="0"/>
          <w:sz w:val="32"/>
          <w:szCs w:val="32"/>
        </w:rPr>
        <w:t>七、政府采购支出情况说明</w:t>
      </w:r>
    </w:p>
    <w:p w:rsidR="00092135" w:rsidRPr="00092135" w:rsidRDefault="0058299E" w:rsidP="00092135">
      <w:pPr>
        <w:widowControl/>
        <w:spacing w:line="600" w:lineRule="atLeast"/>
        <w:ind w:firstLine="640"/>
        <w:jc w:val="left"/>
        <w:rPr>
          <w:rFonts w:ascii="Times New Roman" w:eastAsia="微软雅黑" w:hAnsi="Times New Roman" w:cs="Times New Roman"/>
          <w:color w:val="444444"/>
          <w:kern w:val="0"/>
          <w:szCs w:val="21"/>
        </w:rPr>
      </w:pPr>
      <w:r>
        <w:rPr>
          <w:rFonts w:ascii="宋体" w:eastAsia="宋体" w:hAnsi="宋体" w:cs="宋体" w:hint="eastAsia"/>
          <w:color w:val="444444"/>
          <w:kern w:val="0"/>
          <w:sz w:val="32"/>
          <w:szCs w:val="32"/>
        </w:rPr>
        <w:t>  </w:t>
      </w:r>
      <w:r w:rsidR="00092135" w:rsidRPr="00092135">
        <w:rPr>
          <w:rFonts w:ascii="仿宋" w:eastAsia="仿宋" w:hAnsi="仿宋" w:cs="Times New Roman" w:hint="eastAsia"/>
          <w:color w:val="444444"/>
          <w:kern w:val="0"/>
          <w:sz w:val="32"/>
          <w:szCs w:val="32"/>
        </w:rPr>
        <w:t>八、国有资产占用情况说明</w:t>
      </w:r>
    </w:p>
    <w:p w:rsidR="00092135" w:rsidRPr="00092135" w:rsidRDefault="0058299E" w:rsidP="00092135">
      <w:pPr>
        <w:widowControl/>
        <w:spacing w:line="600" w:lineRule="atLeast"/>
        <w:ind w:firstLine="640"/>
        <w:jc w:val="left"/>
        <w:rPr>
          <w:rFonts w:ascii="Times New Roman" w:eastAsia="微软雅黑" w:hAnsi="Times New Roman" w:cs="Times New Roman"/>
          <w:color w:val="444444"/>
          <w:kern w:val="0"/>
          <w:szCs w:val="21"/>
        </w:rPr>
      </w:pPr>
      <w:r>
        <w:rPr>
          <w:rFonts w:ascii="宋体" w:eastAsia="宋体" w:hAnsi="宋体" w:cs="宋体" w:hint="eastAsia"/>
          <w:color w:val="444444"/>
          <w:kern w:val="0"/>
          <w:sz w:val="32"/>
          <w:szCs w:val="32"/>
        </w:rPr>
        <w:t>  </w:t>
      </w:r>
      <w:r w:rsidR="00092135" w:rsidRPr="00092135">
        <w:rPr>
          <w:rFonts w:ascii="仿宋" w:eastAsia="仿宋" w:hAnsi="仿宋" w:cs="Times New Roman" w:hint="eastAsia"/>
          <w:color w:val="444444"/>
          <w:kern w:val="0"/>
          <w:sz w:val="32"/>
          <w:szCs w:val="32"/>
        </w:rPr>
        <w:t>九、预算绩效情况说明</w:t>
      </w:r>
    </w:p>
    <w:p w:rsidR="00092135" w:rsidRPr="00092135" w:rsidRDefault="00092135" w:rsidP="00092135">
      <w:pPr>
        <w:widowControl/>
        <w:spacing w:line="600" w:lineRule="atLeast"/>
        <w:ind w:firstLine="640"/>
        <w:jc w:val="left"/>
        <w:rPr>
          <w:rFonts w:ascii="Times New Roman" w:eastAsia="微软雅黑" w:hAnsi="Times New Roman" w:cs="Times New Roman"/>
          <w:color w:val="444444"/>
          <w:kern w:val="0"/>
          <w:szCs w:val="21"/>
        </w:rPr>
      </w:pPr>
      <w:r w:rsidRPr="00092135">
        <w:rPr>
          <w:rFonts w:ascii="黑体" w:eastAsia="黑体" w:hAnsi="黑体" w:cs="Times New Roman" w:hint="eastAsia"/>
          <w:color w:val="444444"/>
          <w:kern w:val="0"/>
          <w:sz w:val="32"/>
          <w:szCs w:val="32"/>
        </w:rPr>
        <w:t>第四部分</w:t>
      </w:r>
      <w:r w:rsidRPr="00092135">
        <w:rPr>
          <w:rFonts w:ascii="宋体" w:eastAsia="宋体" w:hAnsi="宋体" w:cs="宋体" w:hint="eastAsia"/>
          <w:color w:val="444444"/>
          <w:kern w:val="0"/>
          <w:sz w:val="32"/>
          <w:szCs w:val="32"/>
        </w:rPr>
        <w:t>  </w:t>
      </w:r>
      <w:r w:rsidRPr="00092135">
        <w:rPr>
          <w:rFonts w:ascii="黑体" w:eastAsia="黑体" w:hAnsi="黑体" w:cs="Times New Roman" w:hint="eastAsia"/>
          <w:color w:val="444444"/>
          <w:kern w:val="0"/>
          <w:sz w:val="32"/>
          <w:szCs w:val="32"/>
        </w:rPr>
        <w:t>名词解释</w:t>
      </w:r>
    </w:p>
    <w:p w:rsidR="00092135" w:rsidRPr="00092135" w:rsidRDefault="00092135" w:rsidP="00092135">
      <w:pPr>
        <w:widowControl/>
        <w:spacing w:line="480" w:lineRule="atLeast"/>
        <w:ind w:firstLine="630"/>
        <w:jc w:val="center"/>
        <w:rPr>
          <w:rFonts w:ascii="Times New Roman" w:eastAsia="微软雅黑" w:hAnsi="Times New Roman" w:cs="Times New Roman"/>
          <w:color w:val="444444"/>
          <w:kern w:val="0"/>
          <w:szCs w:val="21"/>
        </w:rPr>
      </w:pPr>
      <w:r w:rsidRPr="00092135">
        <w:rPr>
          <w:rFonts w:ascii="宋体" w:eastAsia="宋体" w:hAnsi="宋体" w:cs="Times New Roman" w:hint="eastAsia"/>
          <w:b/>
          <w:bCs/>
          <w:color w:val="444444"/>
          <w:kern w:val="0"/>
          <w:sz w:val="36"/>
          <w:szCs w:val="36"/>
        </w:rPr>
        <w:t> </w:t>
      </w:r>
      <w:bookmarkStart w:id="0" w:name="_GoBack"/>
      <w:bookmarkEnd w:id="0"/>
    </w:p>
    <w:p w:rsidR="00092135" w:rsidRPr="00092135" w:rsidRDefault="00092135" w:rsidP="00092135">
      <w:pPr>
        <w:widowControl/>
        <w:spacing w:line="480" w:lineRule="atLeast"/>
        <w:ind w:firstLine="630"/>
        <w:jc w:val="center"/>
        <w:rPr>
          <w:rFonts w:ascii="Times New Roman" w:eastAsia="微软雅黑" w:hAnsi="Times New Roman" w:cs="Times New Roman"/>
          <w:color w:val="444444"/>
          <w:kern w:val="0"/>
          <w:szCs w:val="21"/>
        </w:rPr>
      </w:pPr>
      <w:r w:rsidRPr="00092135">
        <w:rPr>
          <w:rFonts w:ascii="宋体" w:eastAsia="宋体" w:hAnsi="宋体" w:cs="Times New Roman" w:hint="eastAsia"/>
          <w:b/>
          <w:bCs/>
          <w:color w:val="444444"/>
          <w:kern w:val="0"/>
          <w:sz w:val="36"/>
          <w:szCs w:val="36"/>
        </w:rPr>
        <w:t> </w:t>
      </w:r>
    </w:p>
    <w:p w:rsidR="00092135" w:rsidRPr="00092135" w:rsidRDefault="00092135" w:rsidP="00092135">
      <w:pPr>
        <w:widowControl/>
        <w:spacing w:line="580" w:lineRule="atLeast"/>
        <w:ind w:firstLine="480"/>
        <w:jc w:val="center"/>
        <w:rPr>
          <w:rFonts w:ascii="Times New Roman" w:eastAsia="微软雅黑" w:hAnsi="Times New Roman" w:cs="Times New Roman"/>
          <w:color w:val="444444"/>
          <w:kern w:val="0"/>
          <w:szCs w:val="21"/>
        </w:rPr>
      </w:pPr>
      <w:r w:rsidRPr="00092135">
        <w:rPr>
          <w:rFonts w:ascii="宋体" w:eastAsia="宋体" w:hAnsi="宋体" w:cs="Times New Roman" w:hint="eastAsia"/>
          <w:b/>
          <w:bCs/>
          <w:color w:val="444444"/>
          <w:kern w:val="0"/>
          <w:sz w:val="32"/>
          <w:szCs w:val="32"/>
        </w:rPr>
        <w:t>第一部分  南昌市青山湖区</w:t>
      </w:r>
      <w:r>
        <w:rPr>
          <w:rFonts w:ascii="宋体" w:eastAsia="宋体" w:hAnsi="宋体" w:cs="Times New Roman" w:hint="eastAsia"/>
          <w:b/>
          <w:bCs/>
          <w:color w:val="444444"/>
          <w:kern w:val="0"/>
          <w:sz w:val="32"/>
          <w:szCs w:val="32"/>
        </w:rPr>
        <w:t>信访局</w:t>
      </w:r>
      <w:r w:rsidRPr="00092135">
        <w:rPr>
          <w:rFonts w:ascii="宋体" w:eastAsia="宋体" w:hAnsi="宋体" w:cs="Times New Roman" w:hint="eastAsia"/>
          <w:b/>
          <w:bCs/>
          <w:color w:val="444444"/>
          <w:kern w:val="0"/>
          <w:sz w:val="32"/>
          <w:szCs w:val="32"/>
        </w:rPr>
        <w:t>部门概况</w:t>
      </w:r>
    </w:p>
    <w:p w:rsidR="00092135" w:rsidRPr="00092135" w:rsidRDefault="00092135" w:rsidP="00092135">
      <w:pPr>
        <w:widowControl/>
        <w:spacing w:line="480" w:lineRule="atLeast"/>
        <w:ind w:firstLine="630"/>
        <w:jc w:val="center"/>
        <w:rPr>
          <w:rFonts w:ascii="Times New Roman" w:eastAsia="微软雅黑" w:hAnsi="Times New Roman" w:cs="Times New Roman"/>
          <w:color w:val="444444"/>
          <w:kern w:val="0"/>
          <w:szCs w:val="21"/>
        </w:rPr>
      </w:pPr>
      <w:r w:rsidRPr="00092135">
        <w:rPr>
          <w:rFonts w:ascii="Times New Roman" w:eastAsia="微软雅黑" w:hAnsi="Times New Roman" w:cs="Times New Roman"/>
          <w:color w:val="444444"/>
          <w:kern w:val="0"/>
          <w:sz w:val="32"/>
          <w:szCs w:val="32"/>
        </w:rPr>
        <w:t> </w:t>
      </w:r>
    </w:p>
    <w:p w:rsidR="00092135" w:rsidRPr="00092135" w:rsidRDefault="00092135" w:rsidP="00092135">
      <w:pPr>
        <w:widowControl/>
        <w:spacing w:line="480" w:lineRule="atLeast"/>
        <w:ind w:firstLineChars="200" w:firstLine="600"/>
        <w:jc w:val="left"/>
        <w:rPr>
          <w:rFonts w:ascii="Times New Roman" w:eastAsia="微软雅黑" w:hAnsi="Times New Roman" w:cs="Times New Roman"/>
          <w:color w:val="444444"/>
          <w:kern w:val="0"/>
          <w:szCs w:val="21"/>
        </w:rPr>
      </w:pPr>
      <w:r w:rsidRPr="00092135">
        <w:rPr>
          <w:rFonts w:ascii="黑体" w:eastAsia="黑体" w:hAnsi="黑体" w:cs="Times New Roman" w:hint="eastAsia"/>
          <w:color w:val="444444"/>
          <w:kern w:val="0"/>
          <w:sz w:val="30"/>
          <w:szCs w:val="30"/>
        </w:rPr>
        <w:t>一、部门主要职能</w:t>
      </w:r>
    </w:p>
    <w:p w:rsidR="00092135" w:rsidRPr="00092135" w:rsidRDefault="00092135" w:rsidP="00092135">
      <w:pPr>
        <w:widowControl/>
        <w:spacing w:line="576" w:lineRule="atLeast"/>
        <w:ind w:firstLine="64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我局是主管</w:t>
      </w:r>
      <w:r>
        <w:rPr>
          <w:rFonts w:ascii="仿宋" w:eastAsia="仿宋" w:hAnsi="仿宋" w:cs="Times New Roman" w:hint="eastAsia"/>
          <w:color w:val="444444"/>
          <w:kern w:val="0"/>
          <w:sz w:val="30"/>
          <w:szCs w:val="30"/>
        </w:rPr>
        <w:t>信访</w:t>
      </w:r>
      <w:r w:rsidRPr="00092135">
        <w:rPr>
          <w:rFonts w:ascii="仿宋" w:eastAsia="仿宋" w:hAnsi="仿宋" w:cs="Times New Roman" w:hint="eastAsia"/>
          <w:color w:val="444444"/>
          <w:kern w:val="0"/>
          <w:sz w:val="30"/>
          <w:szCs w:val="30"/>
        </w:rPr>
        <w:t>事务工作的区政府组成部门，主要职责是：</w:t>
      </w:r>
    </w:p>
    <w:p w:rsidR="00092135" w:rsidRPr="00092135" w:rsidRDefault="00092135" w:rsidP="00092135">
      <w:pPr>
        <w:widowControl/>
        <w:spacing w:line="576" w:lineRule="atLeast"/>
        <w:ind w:firstLine="600"/>
        <w:jc w:val="left"/>
        <w:rPr>
          <w:rFonts w:ascii="仿宋" w:eastAsia="仿宋" w:hAnsi="仿宋" w:cs="Times New Roman"/>
          <w:color w:val="444444"/>
          <w:kern w:val="0"/>
          <w:sz w:val="30"/>
          <w:szCs w:val="30"/>
        </w:rPr>
      </w:pPr>
      <w:r w:rsidRPr="00092135">
        <w:rPr>
          <w:rFonts w:ascii="仿宋" w:eastAsia="仿宋" w:hAnsi="仿宋" w:cs="Times New Roman" w:hint="eastAsia"/>
          <w:color w:val="444444"/>
          <w:kern w:val="0"/>
          <w:sz w:val="30"/>
          <w:szCs w:val="30"/>
        </w:rPr>
        <w:t>(1).认真贯彻执行上级方针政策和决定决议，制定实施适合本单位各项工作的规章制度。按照政事公开、政企分开的原则，履行区委、区政府赋予信访局对区直机关后勤行政管理职责，重点加强财务、人民信访等方面的管理工作。</w:t>
      </w:r>
    </w:p>
    <w:p w:rsidR="00092135" w:rsidRPr="00092135" w:rsidRDefault="00092135" w:rsidP="00092135">
      <w:pPr>
        <w:widowControl/>
        <w:spacing w:line="576" w:lineRule="atLeast"/>
        <w:ind w:firstLine="600"/>
        <w:jc w:val="left"/>
        <w:rPr>
          <w:rFonts w:ascii="仿宋" w:eastAsia="仿宋" w:hAnsi="仿宋" w:cs="Times New Roman"/>
          <w:color w:val="444444"/>
          <w:kern w:val="0"/>
          <w:sz w:val="30"/>
          <w:szCs w:val="30"/>
        </w:rPr>
      </w:pPr>
      <w:r w:rsidRPr="00092135">
        <w:rPr>
          <w:rFonts w:ascii="仿宋" w:eastAsia="仿宋" w:hAnsi="仿宋" w:cs="Times New Roman" w:hint="eastAsia"/>
          <w:color w:val="444444"/>
          <w:kern w:val="0"/>
          <w:sz w:val="30"/>
          <w:szCs w:val="30"/>
        </w:rPr>
        <w:t>(2).根据党和国家的有关方针政策和法律法规，结合区级机关的具体情况研究制订区级机关事务管理的具体办法和规章制度并组织实施。负责区机关大院内人民信访管理工作。</w:t>
      </w:r>
    </w:p>
    <w:p w:rsidR="00092135" w:rsidRPr="00092135" w:rsidRDefault="00092135" w:rsidP="00092135">
      <w:pPr>
        <w:widowControl/>
        <w:spacing w:line="576" w:lineRule="atLeast"/>
        <w:ind w:firstLine="600"/>
        <w:jc w:val="left"/>
        <w:rPr>
          <w:rFonts w:ascii="仿宋" w:eastAsia="仿宋" w:hAnsi="仿宋" w:cs="Times New Roman"/>
          <w:color w:val="444444"/>
          <w:kern w:val="0"/>
          <w:sz w:val="30"/>
          <w:szCs w:val="30"/>
        </w:rPr>
      </w:pPr>
      <w:r w:rsidRPr="00092135">
        <w:rPr>
          <w:rFonts w:ascii="仿宋" w:eastAsia="仿宋" w:hAnsi="仿宋" w:cs="Times New Roman" w:hint="eastAsia"/>
          <w:color w:val="444444"/>
          <w:kern w:val="0"/>
          <w:sz w:val="30"/>
          <w:szCs w:val="30"/>
        </w:rPr>
        <w:lastRenderedPageBreak/>
        <w:t>(3).对管辖范围内的国有资产行使资产所有者代表的管理职能，实施归口管理；推进和完善人民信访制度改革。</w:t>
      </w:r>
    </w:p>
    <w:p w:rsidR="00092135" w:rsidRPr="00092135" w:rsidRDefault="00092135" w:rsidP="00092135">
      <w:pPr>
        <w:widowControl/>
        <w:spacing w:line="576" w:lineRule="atLeast"/>
        <w:ind w:firstLine="600"/>
        <w:jc w:val="left"/>
        <w:rPr>
          <w:rFonts w:ascii="仿宋" w:eastAsia="仿宋" w:hAnsi="仿宋" w:cs="Times New Roman"/>
          <w:color w:val="444444"/>
          <w:kern w:val="0"/>
          <w:sz w:val="30"/>
          <w:szCs w:val="30"/>
        </w:rPr>
      </w:pPr>
      <w:r w:rsidRPr="00092135">
        <w:rPr>
          <w:rFonts w:ascii="仿宋" w:eastAsia="仿宋" w:hAnsi="仿宋" w:cs="Times New Roman" w:hint="eastAsia"/>
          <w:color w:val="444444"/>
          <w:kern w:val="0"/>
          <w:sz w:val="30"/>
          <w:szCs w:val="30"/>
        </w:rPr>
        <w:t>(4).承办区委、区政府交办的其他工作。</w:t>
      </w:r>
    </w:p>
    <w:p w:rsidR="00092135" w:rsidRPr="00092135" w:rsidRDefault="00092135" w:rsidP="00092135">
      <w:pPr>
        <w:widowControl/>
        <w:spacing w:line="576" w:lineRule="atLeast"/>
        <w:ind w:firstLine="600"/>
        <w:jc w:val="left"/>
        <w:rPr>
          <w:rFonts w:ascii="Times New Roman" w:eastAsia="微软雅黑" w:hAnsi="Times New Roman" w:cs="Times New Roman"/>
          <w:color w:val="444444"/>
          <w:kern w:val="0"/>
          <w:szCs w:val="21"/>
        </w:rPr>
      </w:pPr>
      <w:r w:rsidRPr="00092135">
        <w:rPr>
          <w:rFonts w:ascii="黑体" w:eastAsia="黑体" w:hAnsi="黑体" w:cs="Times New Roman" w:hint="eastAsia"/>
          <w:color w:val="444444"/>
          <w:kern w:val="0"/>
          <w:sz w:val="30"/>
          <w:szCs w:val="30"/>
        </w:rPr>
        <w:t>二、部门基本情况</w:t>
      </w:r>
    </w:p>
    <w:p w:rsidR="00092135" w:rsidRPr="00092135" w:rsidRDefault="00092135" w:rsidP="00092135">
      <w:pPr>
        <w:widowControl/>
        <w:spacing w:line="576" w:lineRule="atLeast"/>
        <w:ind w:firstLine="60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纳入本套部门决算汇编范围的单位共</w:t>
      </w:r>
      <w:r>
        <w:rPr>
          <w:rFonts w:ascii="仿宋" w:eastAsia="仿宋" w:hAnsi="仿宋" w:cs="Times New Roman" w:hint="eastAsia"/>
          <w:color w:val="444444"/>
          <w:kern w:val="0"/>
          <w:sz w:val="30"/>
          <w:szCs w:val="30"/>
        </w:rPr>
        <w:t>2</w:t>
      </w:r>
      <w:r w:rsidRPr="00092135">
        <w:rPr>
          <w:rFonts w:ascii="仿宋" w:eastAsia="仿宋" w:hAnsi="仿宋" w:cs="Times New Roman" w:hint="eastAsia"/>
          <w:color w:val="444444"/>
          <w:kern w:val="0"/>
          <w:sz w:val="30"/>
          <w:szCs w:val="30"/>
        </w:rPr>
        <w:t>个，包括：1、南昌市青山湖区</w:t>
      </w:r>
      <w:r>
        <w:rPr>
          <w:rFonts w:ascii="仿宋" w:eastAsia="仿宋" w:hAnsi="仿宋" w:cs="Times New Roman" w:hint="eastAsia"/>
          <w:color w:val="444444"/>
          <w:kern w:val="0"/>
          <w:sz w:val="30"/>
          <w:szCs w:val="30"/>
        </w:rPr>
        <w:t>信访局</w:t>
      </w:r>
      <w:r w:rsidR="00A2550A">
        <w:rPr>
          <w:rFonts w:ascii="仿宋" w:eastAsia="仿宋" w:hAnsi="仿宋" w:cs="Times New Roman" w:hint="eastAsia"/>
          <w:color w:val="444444"/>
          <w:kern w:val="0"/>
          <w:sz w:val="30"/>
          <w:szCs w:val="30"/>
        </w:rPr>
        <w:t>，</w:t>
      </w:r>
      <w:r w:rsidRPr="00092135">
        <w:rPr>
          <w:rFonts w:ascii="仿宋" w:eastAsia="仿宋" w:hAnsi="仿宋" w:cs="Times New Roman" w:hint="eastAsia"/>
          <w:color w:val="444444"/>
          <w:kern w:val="0"/>
          <w:sz w:val="30"/>
          <w:szCs w:val="30"/>
        </w:rPr>
        <w:t>2、南昌市青山湖</w:t>
      </w:r>
      <w:r>
        <w:rPr>
          <w:rFonts w:ascii="仿宋" w:eastAsia="仿宋" w:hAnsi="仿宋" w:cs="Times New Roman" w:hint="eastAsia"/>
          <w:color w:val="444444"/>
          <w:kern w:val="0"/>
          <w:sz w:val="30"/>
          <w:szCs w:val="30"/>
        </w:rPr>
        <w:t>信访接待中心</w:t>
      </w:r>
      <w:r w:rsidR="00A43108">
        <w:rPr>
          <w:rFonts w:ascii="仿宋" w:eastAsia="仿宋" w:hAnsi="仿宋" w:cs="Times New Roman" w:hint="eastAsia"/>
          <w:color w:val="444444"/>
          <w:kern w:val="0"/>
          <w:sz w:val="30"/>
          <w:szCs w:val="30"/>
        </w:rPr>
        <w:t>。</w:t>
      </w:r>
    </w:p>
    <w:p w:rsidR="00092135" w:rsidRPr="00092135" w:rsidRDefault="00092135" w:rsidP="00A2550A">
      <w:pPr>
        <w:widowControl/>
        <w:spacing w:line="480" w:lineRule="atLeast"/>
        <w:ind w:firstLine="63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本部门2018年年末编制人数</w:t>
      </w:r>
      <w:r>
        <w:rPr>
          <w:rFonts w:ascii="仿宋" w:eastAsia="仿宋" w:hAnsi="仿宋" w:cs="Times New Roman" w:hint="eastAsia"/>
          <w:color w:val="444444"/>
          <w:kern w:val="0"/>
          <w:sz w:val="30"/>
          <w:szCs w:val="30"/>
        </w:rPr>
        <w:t>15</w:t>
      </w:r>
      <w:r w:rsidRPr="00092135">
        <w:rPr>
          <w:rFonts w:ascii="仿宋" w:eastAsia="仿宋" w:hAnsi="仿宋" w:cs="Times New Roman" w:hint="eastAsia"/>
          <w:color w:val="444444"/>
          <w:kern w:val="0"/>
          <w:sz w:val="30"/>
          <w:szCs w:val="30"/>
        </w:rPr>
        <w:t>人，其中行政编制</w:t>
      </w:r>
      <w:r>
        <w:rPr>
          <w:rFonts w:ascii="仿宋" w:eastAsia="仿宋" w:hAnsi="仿宋" w:cs="Times New Roman" w:hint="eastAsia"/>
          <w:color w:val="444444"/>
          <w:kern w:val="0"/>
          <w:sz w:val="30"/>
          <w:szCs w:val="30"/>
        </w:rPr>
        <w:t>7</w:t>
      </w:r>
      <w:r w:rsidRPr="00092135">
        <w:rPr>
          <w:rFonts w:ascii="仿宋" w:eastAsia="仿宋" w:hAnsi="仿宋" w:cs="Times New Roman" w:hint="eastAsia"/>
          <w:color w:val="444444"/>
          <w:kern w:val="0"/>
          <w:sz w:val="30"/>
          <w:szCs w:val="30"/>
        </w:rPr>
        <w:t>人，事业编制</w:t>
      </w:r>
      <w:r>
        <w:rPr>
          <w:rFonts w:ascii="仿宋" w:eastAsia="仿宋" w:hAnsi="仿宋" w:cs="Times New Roman" w:hint="eastAsia"/>
          <w:color w:val="444444"/>
          <w:kern w:val="0"/>
          <w:sz w:val="30"/>
          <w:szCs w:val="30"/>
        </w:rPr>
        <w:t>8</w:t>
      </w:r>
      <w:r w:rsidRPr="00092135">
        <w:rPr>
          <w:rFonts w:ascii="仿宋" w:eastAsia="仿宋" w:hAnsi="仿宋" w:cs="Times New Roman" w:hint="eastAsia"/>
          <w:color w:val="444444"/>
          <w:kern w:val="0"/>
          <w:sz w:val="30"/>
          <w:szCs w:val="30"/>
        </w:rPr>
        <w:t>人；年末实有人数</w:t>
      </w:r>
      <w:r>
        <w:rPr>
          <w:rFonts w:ascii="仿宋" w:eastAsia="仿宋" w:hAnsi="仿宋" w:cs="Times New Roman" w:hint="eastAsia"/>
          <w:color w:val="444444"/>
          <w:kern w:val="0"/>
          <w:sz w:val="30"/>
          <w:szCs w:val="30"/>
        </w:rPr>
        <w:t>15</w:t>
      </w:r>
      <w:r w:rsidRPr="00092135">
        <w:rPr>
          <w:rFonts w:ascii="仿宋" w:eastAsia="仿宋" w:hAnsi="仿宋" w:cs="Times New Roman" w:hint="eastAsia"/>
          <w:color w:val="444444"/>
          <w:kern w:val="0"/>
          <w:sz w:val="30"/>
          <w:szCs w:val="30"/>
        </w:rPr>
        <w:t>人，其中在职人员</w:t>
      </w:r>
      <w:r>
        <w:rPr>
          <w:rFonts w:ascii="仿宋" w:eastAsia="仿宋" w:hAnsi="仿宋" w:cs="Times New Roman" w:hint="eastAsia"/>
          <w:color w:val="444444"/>
          <w:kern w:val="0"/>
          <w:sz w:val="30"/>
          <w:szCs w:val="30"/>
        </w:rPr>
        <w:t>15</w:t>
      </w:r>
      <w:r w:rsidRPr="00092135">
        <w:rPr>
          <w:rFonts w:ascii="仿宋" w:eastAsia="仿宋" w:hAnsi="仿宋" w:cs="Times New Roman" w:hint="eastAsia"/>
          <w:color w:val="444444"/>
          <w:kern w:val="0"/>
          <w:sz w:val="30"/>
          <w:szCs w:val="30"/>
        </w:rPr>
        <w:t>人，离休人员</w:t>
      </w:r>
      <w:r>
        <w:rPr>
          <w:rFonts w:ascii="仿宋" w:eastAsia="仿宋" w:hAnsi="仿宋" w:cs="Times New Roman" w:hint="eastAsia"/>
          <w:color w:val="444444"/>
          <w:kern w:val="0"/>
          <w:sz w:val="30"/>
          <w:szCs w:val="30"/>
        </w:rPr>
        <w:t>0</w:t>
      </w:r>
      <w:r w:rsidRPr="00092135">
        <w:rPr>
          <w:rFonts w:ascii="仿宋" w:eastAsia="仿宋" w:hAnsi="仿宋" w:cs="Times New Roman" w:hint="eastAsia"/>
          <w:color w:val="444444"/>
          <w:kern w:val="0"/>
          <w:sz w:val="30"/>
          <w:szCs w:val="30"/>
        </w:rPr>
        <w:t>人，退休人员</w:t>
      </w:r>
      <w:r>
        <w:rPr>
          <w:rFonts w:ascii="仿宋" w:eastAsia="仿宋" w:hAnsi="仿宋" w:cs="Times New Roman" w:hint="eastAsia"/>
          <w:color w:val="444444"/>
          <w:kern w:val="0"/>
          <w:sz w:val="30"/>
          <w:szCs w:val="30"/>
        </w:rPr>
        <w:t>0</w:t>
      </w:r>
      <w:r w:rsidRPr="00092135">
        <w:rPr>
          <w:rFonts w:ascii="仿宋" w:eastAsia="仿宋" w:hAnsi="仿宋" w:cs="Times New Roman" w:hint="eastAsia"/>
          <w:color w:val="444444"/>
          <w:kern w:val="0"/>
          <w:sz w:val="30"/>
          <w:szCs w:val="30"/>
        </w:rPr>
        <w:t>人。</w:t>
      </w:r>
      <w:r w:rsidRPr="00092135">
        <w:rPr>
          <w:rFonts w:ascii="宋体" w:eastAsia="宋体" w:hAnsi="宋体" w:cs="Times New Roman" w:hint="eastAsia"/>
          <w:b/>
          <w:bCs/>
          <w:color w:val="444444"/>
          <w:kern w:val="0"/>
          <w:sz w:val="32"/>
          <w:szCs w:val="32"/>
        </w:rPr>
        <w:t> </w:t>
      </w:r>
    </w:p>
    <w:p w:rsidR="00092135" w:rsidRPr="00092135" w:rsidRDefault="00092135" w:rsidP="00092135">
      <w:pPr>
        <w:widowControl/>
        <w:spacing w:line="600" w:lineRule="atLeast"/>
        <w:ind w:firstLine="640"/>
        <w:jc w:val="center"/>
        <w:rPr>
          <w:rFonts w:ascii="Times New Roman" w:eastAsia="微软雅黑" w:hAnsi="Times New Roman" w:cs="Times New Roman"/>
          <w:color w:val="444444"/>
          <w:kern w:val="0"/>
          <w:szCs w:val="21"/>
        </w:rPr>
      </w:pPr>
      <w:r w:rsidRPr="00092135">
        <w:rPr>
          <w:rFonts w:ascii="宋体" w:eastAsia="宋体" w:hAnsi="宋体" w:cs="Times New Roman" w:hint="eastAsia"/>
          <w:b/>
          <w:bCs/>
          <w:color w:val="444444"/>
          <w:kern w:val="0"/>
          <w:sz w:val="32"/>
          <w:szCs w:val="32"/>
        </w:rPr>
        <w:t> </w:t>
      </w:r>
    </w:p>
    <w:p w:rsidR="00092135" w:rsidRPr="00092135" w:rsidRDefault="00092135" w:rsidP="00A2550A">
      <w:pPr>
        <w:widowControl/>
        <w:spacing w:line="600" w:lineRule="atLeast"/>
        <w:ind w:firstLineChars="400" w:firstLine="1285"/>
        <w:rPr>
          <w:rFonts w:ascii="Times New Roman" w:eastAsia="微软雅黑" w:hAnsi="Times New Roman" w:cs="Times New Roman"/>
          <w:color w:val="444444"/>
          <w:kern w:val="0"/>
          <w:szCs w:val="21"/>
        </w:rPr>
      </w:pPr>
      <w:r w:rsidRPr="00092135">
        <w:rPr>
          <w:rFonts w:ascii="宋体" w:eastAsia="宋体" w:hAnsi="宋体" w:cs="Times New Roman" w:hint="eastAsia"/>
          <w:b/>
          <w:bCs/>
          <w:color w:val="444444"/>
          <w:kern w:val="0"/>
          <w:sz w:val="32"/>
          <w:szCs w:val="32"/>
        </w:rPr>
        <w:t>第二部分  2018年度部门决算表</w:t>
      </w:r>
    </w:p>
    <w:p w:rsidR="00092135" w:rsidRPr="00092135" w:rsidRDefault="00092135" w:rsidP="00092135">
      <w:pPr>
        <w:widowControl/>
        <w:spacing w:line="315" w:lineRule="atLeast"/>
        <w:ind w:firstLine="480"/>
        <w:jc w:val="left"/>
        <w:rPr>
          <w:rFonts w:ascii="Times New Roman" w:eastAsia="微软雅黑" w:hAnsi="Times New Roman" w:cs="Times New Roman"/>
          <w:color w:val="444444"/>
          <w:kern w:val="0"/>
          <w:szCs w:val="21"/>
        </w:rPr>
      </w:pPr>
      <w:r w:rsidRPr="00092135">
        <w:rPr>
          <w:rFonts w:ascii="Times New Roman" w:eastAsia="微软雅黑" w:hAnsi="Times New Roman" w:cs="Times New Roman"/>
          <w:color w:val="444444"/>
          <w:kern w:val="0"/>
          <w:szCs w:val="21"/>
        </w:rPr>
        <w:t> </w:t>
      </w:r>
    </w:p>
    <w:p w:rsidR="00092135" w:rsidRPr="00092135" w:rsidRDefault="00092135" w:rsidP="00092135">
      <w:pPr>
        <w:widowControl/>
        <w:spacing w:line="315" w:lineRule="atLeast"/>
        <w:ind w:firstLine="480"/>
        <w:jc w:val="left"/>
        <w:rPr>
          <w:rFonts w:ascii="Times New Roman" w:eastAsia="微软雅黑" w:hAnsi="Times New Roman" w:cs="Times New Roman"/>
          <w:color w:val="444444"/>
          <w:kern w:val="0"/>
          <w:szCs w:val="21"/>
        </w:rPr>
      </w:pPr>
      <w:r w:rsidRPr="00092135">
        <w:rPr>
          <w:rFonts w:ascii="Times New Roman" w:eastAsia="微软雅黑" w:hAnsi="Times New Roman" w:cs="Times New Roman"/>
          <w:color w:val="444444"/>
          <w:kern w:val="0"/>
          <w:szCs w:val="21"/>
        </w:rPr>
        <w:t>          </w:t>
      </w:r>
      <w:r w:rsidRPr="00092135">
        <w:rPr>
          <w:rFonts w:ascii="宋体" w:eastAsia="宋体" w:hAnsi="宋体" w:cs="Times New Roman" w:hint="eastAsia"/>
          <w:color w:val="444444"/>
          <w:kern w:val="0"/>
          <w:szCs w:val="21"/>
        </w:rPr>
        <w:t>（见附件）</w:t>
      </w:r>
    </w:p>
    <w:p w:rsidR="00092135" w:rsidRPr="00092135" w:rsidRDefault="00092135" w:rsidP="00092135">
      <w:pPr>
        <w:widowControl/>
        <w:spacing w:line="315" w:lineRule="atLeast"/>
        <w:ind w:firstLine="480"/>
        <w:jc w:val="left"/>
        <w:rPr>
          <w:rFonts w:ascii="Times New Roman" w:eastAsia="微软雅黑" w:hAnsi="Times New Roman" w:cs="Times New Roman"/>
          <w:color w:val="444444"/>
          <w:kern w:val="0"/>
          <w:szCs w:val="21"/>
        </w:rPr>
      </w:pPr>
      <w:r w:rsidRPr="00092135">
        <w:rPr>
          <w:rFonts w:ascii="宋体" w:eastAsia="宋体" w:hAnsi="宋体" w:cs="宋体" w:hint="eastAsia"/>
          <w:color w:val="444444"/>
          <w:kern w:val="0"/>
          <w:sz w:val="30"/>
          <w:szCs w:val="30"/>
        </w:rPr>
        <w:t> </w:t>
      </w:r>
    </w:p>
    <w:p w:rsidR="00092135" w:rsidRPr="00092135" w:rsidRDefault="00092135" w:rsidP="00A2550A">
      <w:pPr>
        <w:widowControl/>
        <w:spacing w:line="600" w:lineRule="atLeast"/>
        <w:ind w:firstLineChars="400" w:firstLine="1285"/>
        <w:rPr>
          <w:rFonts w:ascii="Times New Roman" w:eastAsia="微软雅黑" w:hAnsi="Times New Roman" w:cs="Times New Roman"/>
          <w:color w:val="444444"/>
          <w:kern w:val="0"/>
          <w:szCs w:val="21"/>
        </w:rPr>
      </w:pPr>
      <w:r w:rsidRPr="00092135">
        <w:rPr>
          <w:rFonts w:ascii="宋体" w:eastAsia="宋体" w:hAnsi="宋体" w:cs="Times New Roman" w:hint="eastAsia"/>
          <w:b/>
          <w:bCs/>
          <w:color w:val="444444"/>
          <w:kern w:val="0"/>
          <w:sz w:val="32"/>
          <w:szCs w:val="32"/>
        </w:rPr>
        <w:t>第三部分  2018年度部门决算情况说明</w:t>
      </w:r>
    </w:p>
    <w:p w:rsidR="00092135" w:rsidRPr="00092135" w:rsidRDefault="00092135" w:rsidP="00092135">
      <w:pPr>
        <w:widowControl/>
        <w:spacing w:line="480" w:lineRule="atLeast"/>
        <w:ind w:firstLine="630"/>
        <w:jc w:val="left"/>
        <w:rPr>
          <w:rFonts w:ascii="Times New Roman" w:eastAsia="微软雅黑" w:hAnsi="Times New Roman" w:cs="Times New Roman"/>
          <w:color w:val="444444"/>
          <w:kern w:val="0"/>
          <w:szCs w:val="21"/>
        </w:rPr>
      </w:pPr>
      <w:r w:rsidRPr="00092135">
        <w:rPr>
          <w:rFonts w:ascii="宋体" w:eastAsia="宋体" w:hAnsi="宋体" w:cs="宋体" w:hint="eastAsia"/>
          <w:color w:val="444444"/>
          <w:kern w:val="0"/>
          <w:sz w:val="30"/>
          <w:szCs w:val="30"/>
        </w:rPr>
        <w:t> </w:t>
      </w:r>
    </w:p>
    <w:p w:rsidR="00092135" w:rsidRPr="00092135" w:rsidRDefault="00092135" w:rsidP="00092135">
      <w:pPr>
        <w:widowControl/>
        <w:spacing w:line="480" w:lineRule="atLeast"/>
        <w:ind w:firstLine="630"/>
        <w:jc w:val="left"/>
        <w:rPr>
          <w:rFonts w:ascii="Times New Roman" w:eastAsia="微软雅黑" w:hAnsi="Times New Roman" w:cs="Times New Roman"/>
          <w:color w:val="444444"/>
          <w:kern w:val="0"/>
          <w:szCs w:val="21"/>
        </w:rPr>
      </w:pPr>
      <w:r w:rsidRPr="00092135">
        <w:rPr>
          <w:rFonts w:ascii="黑体" w:eastAsia="黑体" w:hAnsi="黑体" w:cs="Times New Roman" w:hint="eastAsia"/>
          <w:color w:val="444444"/>
          <w:kern w:val="0"/>
          <w:sz w:val="30"/>
          <w:szCs w:val="30"/>
        </w:rPr>
        <w:t>一、收入决算情况说明</w:t>
      </w:r>
    </w:p>
    <w:p w:rsidR="00092135" w:rsidRPr="00092135" w:rsidRDefault="00092135" w:rsidP="00092135">
      <w:pPr>
        <w:widowControl/>
        <w:spacing w:line="480" w:lineRule="atLeast"/>
        <w:ind w:firstLine="63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本部门2018年度收入总计</w:t>
      </w:r>
      <w:r w:rsidR="00F442EE" w:rsidRPr="00F442EE">
        <w:rPr>
          <w:rFonts w:ascii="仿宋" w:eastAsia="仿宋" w:hAnsi="仿宋" w:cs="Times New Roman"/>
          <w:color w:val="444444"/>
          <w:kern w:val="0"/>
          <w:sz w:val="30"/>
          <w:szCs w:val="30"/>
        </w:rPr>
        <w:t>420.11</w:t>
      </w:r>
      <w:r w:rsidRPr="00092135">
        <w:rPr>
          <w:rFonts w:ascii="仿宋" w:eastAsia="仿宋" w:hAnsi="仿宋" w:cs="Times New Roman" w:hint="eastAsia"/>
          <w:color w:val="444444"/>
          <w:kern w:val="0"/>
          <w:sz w:val="30"/>
          <w:szCs w:val="30"/>
        </w:rPr>
        <w:t>万元，其中年初结转和结余</w:t>
      </w:r>
      <w:r w:rsidR="00F442EE" w:rsidRPr="00F442EE">
        <w:rPr>
          <w:rFonts w:ascii="仿宋" w:eastAsia="仿宋" w:hAnsi="仿宋" w:cs="Times New Roman"/>
          <w:color w:val="444444"/>
          <w:kern w:val="0"/>
          <w:sz w:val="30"/>
          <w:szCs w:val="30"/>
        </w:rPr>
        <w:t>81.43</w:t>
      </w:r>
      <w:r w:rsidRPr="00092135">
        <w:rPr>
          <w:rFonts w:ascii="仿宋" w:eastAsia="仿宋" w:hAnsi="仿宋" w:cs="Times New Roman" w:hint="eastAsia"/>
          <w:color w:val="444444"/>
          <w:kern w:val="0"/>
          <w:sz w:val="30"/>
          <w:szCs w:val="30"/>
        </w:rPr>
        <w:t>万元，</w:t>
      </w:r>
      <w:r w:rsidR="00F442EE" w:rsidRPr="00F442EE">
        <w:rPr>
          <w:rFonts w:ascii="仿宋" w:eastAsia="仿宋" w:hAnsi="仿宋" w:cs="Times New Roman" w:hint="eastAsia"/>
          <w:color w:val="444444"/>
          <w:kern w:val="0"/>
          <w:sz w:val="30"/>
          <w:szCs w:val="30"/>
        </w:rPr>
        <w:t>较2017年增加16万元</w:t>
      </w:r>
      <w:r w:rsidRPr="00092135">
        <w:rPr>
          <w:rFonts w:ascii="仿宋" w:eastAsia="仿宋" w:hAnsi="仿宋" w:cs="Times New Roman" w:hint="eastAsia"/>
          <w:color w:val="444444"/>
          <w:kern w:val="0"/>
          <w:sz w:val="30"/>
          <w:szCs w:val="30"/>
        </w:rPr>
        <w:t>，</w:t>
      </w:r>
      <w:r w:rsidR="00861E2B">
        <w:rPr>
          <w:rFonts w:ascii="仿宋" w:eastAsia="仿宋" w:hAnsi="仿宋" w:cs="Times New Roman" w:hint="eastAsia"/>
          <w:color w:val="444444"/>
          <w:kern w:val="0"/>
          <w:sz w:val="30"/>
          <w:szCs w:val="30"/>
        </w:rPr>
        <w:t>增加</w:t>
      </w:r>
      <w:r w:rsidR="008C3C0A" w:rsidRPr="008C3C0A">
        <w:rPr>
          <w:rFonts w:ascii="仿宋" w:eastAsia="仿宋" w:hAnsi="仿宋" w:cs="Times New Roman" w:hint="eastAsia"/>
          <w:color w:val="444444"/>
          <w:kern w:val="0"/>
          <w:sz w:val="30"/>
          <w:szCs w:val="30"/>
        </w:rPr>
        <w:t>4%；增加原因：年初结转和结余增多了，人员经费增加，社会保障收入增加。</w:t>
      </w:r>
    </w:p>
    <w:p w:rsidR="00092135" w:rsidRPr="00092135" w:rsidRDefault="00092135" w:rsidP="00092135">
      <w:pPr>
        <w:widowControl/>
        <w:spacing w:line="480" w:lineRule="atLeast"/>
        <w:ind w:firstLine="63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本年收入的具体构成为：财政拨款收入</w:t>
      </w:r>
      <w:r w:rsidR="008C3C0A" w:rsidRPr="008C3C0A">
        <w:rPr>
          <w:rFonts w:ascii="仿宋" w:eastAsia="仿宋" w:hAnsi="仿宋" w:cs="Times New Roman" w:hint="eastAsia"/>
          <w:color w:val="444444"/>
          <w:kern w:val="0"/>
          <w:sz w:val="30"/>
          <w:szCs w:val="30"/>
        </w:rPr>
        <w:t xml:space="preserve">420.11万元，占100%。  </w:t>
      </w:r>
    </w:p>
    <w:p w:rsidR="00092135" w:rsidRPr="00092135" w:rsidRDefault="00092135" w:rsidP="00092135">
      <w:pPr>
        <w:widowControl/>
        <w:spacing w:line="480" w:lineRule="atLeast"/>
        <w:ind w:firstLine="630"/>
        <w:jc w:val="left"/>
        <w:rPr>
          <w:rFonts w:ascii="Times New Roman" w:eastAsia="微软雅黑" w:hAnsi="Times New Roman" w:cs="Times New Roman"/>
          <w:color w:val="444444"/>
          <w:kern w:val="0"/>
          <w:szCs w:val="21"/>
        </w:rPr>
      </w:pPr>
      <w:r w:rsidRPr="00092135">
        <w:rPr>
          <w:rFonts w:ascii="黑体" w:eastAsia="黑体" w:hAnsi="黑体" w:cs="Times New Roman" w:hint="eastAsia"/>
          <w:color w:val="444444"/>
          <w:kern w:val="0"/>
          <w:sz w:val="30"/>
          <w:szCs w:val="30"/>
        </w:rPr>
        <w:t>二、支出决算情况说明</w:t>
      </w:r>
    </w:p>
    <w:p w:rsidR="00092135" w:rsidRPr="00092135" w:rsidRDefault="00092135" w:rsidP="00092135">
      <w:pPr>
        <w:widowControl/>
        <w:spacing w:line="480" w:lineRule="atLeast"/>
        <w:ind w:firstLine="63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lastRenderedPageBreak/>
        <w:t>本部门2018年度支出总计</w:t>
      </w:r>
      <w:r w:rsidR="005C1757" w:rsidRPr="005C1757">
        <w:rPr>
          <w:rFonts w:ascii="仿宋" w:eastAsia="仿宋" w:hAnsi="仿宋" w:cs="Times New Roman"/>
          <w:color w:val="444444"/>
          <w:kern w:val="0"/>
          <w:sz w:val="30"/>
          <w:szCs w:val="30"/>
        </w:rPr>
        <w:t>454.21</w:t>
      </w:r>
      <w:r w:rsidRPr="00092135">
        <w:rPr>
          <w:rFonts w:ascii="仿宋" w:eastAsia="仿宋" w:hAnsi="仿宋" w:cs="Times New Roman" w:hint="eastAsia"/>
          <w:color w:val="444444"/>
          <w:kern w:val="0"/>
          <w:sz w:val="30"/>
          <w:szCs w:val="30"/>
        </w:rPr>
        <w:t>万元，其中本年支出合计</w:t>
      </w:r>
      <w:r w:rsidR="00861E2B">
        <w:rPr>
          <w:rFonts w:ascii="仿宋" w:eastAsia="仿宋" w:hAnsi="仿宋" w:cs="Times New Roman" w:hint="eastAsia"/>
          <w:color w:val="444444"/>
          <w:kern w:val="0"/>
          <w:sz w:val="30"/>
          <w:szCs w:val="30"/>
        </w:rPr>
        <w:t>454.21</w:t>
      </w:r>
      <w:r w:rsidRPr="00092135">
        <w:rPr>
          <w:rFonts w:ascii="仿宋" w:eastAsia="仿宋" w:hAnsi="仿宋" w:cs="Times New Roman" w:hint="eastAsia"/>
          <w:color w:val="444444"/>
          <w:kern w:val="0"/>
          <w:sz w:val="30"/>
          <w:szCs w:val="30"/>
        </w:rPr>
        <w:t>万元，较2017年</w:t>
      </w:r>
      <w:r w:rsidR="00861E2B">
        <w:rPr>
          <w:rFonts w:ascii="仿宋" w:eastAsia="仿宋" w:hAnsi="仿宋" w:cs="Times New Roman" w:hint="eastAsia"/>
          <w:color w:val="444444"/>
          <w:kern w:val="0"/>
          <w:sz w:val="30"/>
          <w:szCs w:val="30"/>
        </w:rPr>
        <w:t>增加56.68</w:t>
      </w:r>
      <w:r w:rsidRPr="00092135">
        <w:rPr>
          <w:rFonts w:ascii="仿宋" w:eastAsia="仿宋" w:hAnsi="仿宋" w:cs="Times New Roman" w:hint="eastAsia"/>
          <w:color w:val="444444"/>
          <w:kern w:val="0"/>
          <w:sz w:val="30"/>
          <w:szCs w:val="30"/>
        </w:rPr>
        <w:t>万元，</w:t>
      </w:r>
      <w:r w:rsidR="00861E2B">
        <w:rPr>
          <w:rFonts w:ascii="仿宋" w:eastAsia="仿宋" w:hAnsi="仿宋" w:cs="Times New Roman" w:hint="eastAsia"/>
          <w:color w:val="444444"/>
          <w:kern w:val="0"/>
          <w:sz w:val="30"/>
          <w:szCs w:val="30"/>
        </w:rPr>
        <w:t>增加14.2</w:t>
      </w:r>
      <w:r w:rsidRPr="00092135">
        <w:rPr>
          <w:rFonts w:ascii="仿宋" w:eastAsia="仿宋" w:hAnsi="仿宋" w:cs="Times New Roman" w:hint="eastAsia"/>
          <w:color w:val="444444"/>
          <w:kern w:val="0"/>
          <w:sz w:val="30"/>
          <w:szCs w:val="30"/>
        </w:rPr>
        <w:t>%，主要原因是：</w:t>
      </w:r>
      <w:r w:rsidR="00861E2B" w:rsidRPr="008C3C0A">
        <w:rPr>
          <w:rFonts w:ascii="仿宋" w:eastAsia="仿宋" w:hAnsi="仿宋" w:cs="Times New Roman" w:hint="eastAsia"/>
          <w:color w:val="444444"/>
          <w:kern w:val="0"/>
          <w:sz w:val="30"/>
          <w:szCs w:val="30"/>
        </w:rPr>
        <w:t>人员经费增加</w:t>
      </w:r>
      <w:r w:rsidR="00861E2B">
        <w:rPr>
          <w:rFonts w:ascii="仿宋" w:eastAsia="仿宋" w:hAnsi="仿宋" w:cs="Times New Roman" w:hint="eastAsia"/>
          <w:color w:val="444444"/>
          <w:kern w:val="0"/>
          <w:sz w:val="30"/>
          <w:szCs w:val="30"/>
        </w:rPr>
        <w:t>，社保等费用增加。</w:t>
      </w:r>
    </w:p>
    <w:p w:rsidR="00092135" w:rsidRPr="00092135" w:rsidRDefault="00092135" w:rsidP="00092135">
      <w:pPr>
        <w:widowControl/>
        <w:spacing w:line="480" w:lineRule="atLeast"/>
        <w:ind w:firstLine="63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本年支出的具体构成为：基本支出</w:t>
      </w:r>
      <w:r w:rsidR="002D27DD">
        <w:rPr>
          <w:rFonts w:ascii="仿宋" w:eastAsia="仿宋" w:hAnsi="仿宋" w:cs="Times New Roman" w:hint="eastAsia"/>
          <w:color w:val="444444"/>
          <w:kern w:val="0"/>
          <w:sz w:val="30"/>
          <w:szCs w:val="30"/>
        </w:rPr>
        <w:t>274.1</w:t>
      </w:r>
      <w:r w:rsidRPr="00092135">
        <w:rPr>
          <w:rFonts w:ascii="仿宋" w:eastAsia="仿宋" w:hAnsi="仿宋" w:cs="Times New Roman" w:hint="eastAsia"/>
          <w:color w:val="444444"/>
          <w:kern w:val="0"/>
          <w:sz w:val="30"/>
          <w:szCs w:val="30"/>
        </w:rPr>
        <w:t>万元，占</w:t>
      </w:r>
      <w:r w:rsidR="002D27DD">
        <w:rPr>
          <w:rFonts w:ascii="仿宋" w:eastAsia="仿宋" w:hAnsi="仿宋" w:cs="Times New Roman" w:hint="eastAsia"/>
          <w:color w:val="444444"/>
          <w:kern w:val="0"/>
          <w:sz w:val="30"/>
          <w:szCs w:val="30"/>
        </w:rPr>
        <w:t>60.34</w:t>
      </w:r>
      <w:r w:rsidRPr="00092135">
        <w:rPr>
          <w:rFonts w:ascii="仿宋" w:eastAsia="仿宋" w:hAnsi="仿宋" w:cs="Times New Roman" w:hint="eastAsia"/>
          <w:color w:val="444444"/>
          <w:kern w:val="0"/>
          <w:sz w:val="30"/>
          <w:szCs w:val="30"/>
        </w:rPr>
        <w:t>%；项目支出</w:t>
      </w:r>
      <w:r w:rsidR="002D27DD">
        <w:rPr>
          <w:rFonts w:ascii="仿宋" w:eastAsia="仿宋" w:hAnsi="仿宋" w:cs="Times New Roman" w:hint="eastAsia"/>
          <w:color w:val="444444"/>
          <w:kern w:val="0"/>
          <w:sz w:val="30"/>
          <w:szCs w:val="30"/>
        </w:rPr>
        <w:t>180.1</w:t>
      </w:r>
      <w:r w:rsidRPr="00092135">
        <w:rPr>
          <w:rFonts w:ascii="仿宋" w:eastAsia="仿宋" w:hAnsi="仿宋" w:cs="Times New Roman" w:hint="eastAsia"/>
          <w:color w:val="444444"/>
          <w:kern w:val="0"/>
          <w:sz w:val="30"/>
          <w:szCs w:val="30"/>
        </w:rPr>
        <w:t>万元，占</w:t>
      </w:r>
      <w:r w:rsidR="002D27DD">
        <w:rPr>
          <w:rFonts w:ascii="仿宋" w:eastAsia="仿宋" w:hAnsi="仿宋" w:cs="Times New Roman" w:hint="eastAsia"/>
          <w:color w:val="444444"/>
          <w:kern w:val="0"/>
          <w:sz w:val="30"/>
          <w:szCs w:val="30"/>
        </w:rPr>
        <w:t>39.66</w:t>
      </w:r>
      <w:r w:rsidRPr="00092135">
        <w:rPr>
          <w:rFonts w:ascii="仿宋" w:eastAsia="仿宋" w:hAnsi="仿宋" w:cs="Times New Roman" w:hint="eastAsia"/>
          <w:color w:val="444444"/>
          <w:kern w:val="0"/>
          <w:sz w:val="30"/>
          <w:szCs w:val="30"/>
        </w:rPr>
        <w:t>%。</w:t>
      </w:r>
    </w:p>
    <w:p w:rsidR="00092135" w:rsidRPr="00092135" w:rsidRDefault="00092135" w:rsidP="00092135">
      <w:pPr>
        <w:widowControl/>
        <w:spacing w:line="480" w:lineRule="atLeast"/>
        <w:ind w:firstLine="630"/>
        <w:jc w:val="left"/>
        <w:rPr>
          <w:rFonts w:ascii="Times New Roman" w:eastAsia="微软雅黑" w:hAnsi="Times New Roman" w:cs="Times New Roman"/>
          <w:color w:val="444444"/>
          <w:kern w:val="0"/>
          <w:szCs w:val="21"/>
        </w:rPr>
      </w:pPr>
      <w:r w:rsidRPr="00092135">
        <w:rPr>
          <w:rFonts w:ascii="黑体" w:eastAsia="黑体" w:hAnsi="黑体" w:cs="Times New Roman" w:hint="eastAsia"/>
          <w:color w:val="444444"/>
          <w:kern w:val="0"/>
          <w:sz w:val="30"/>
          <w:szCs w:val="30"/>
        </w:rPr>
        <w:t>三、财政拨款支出决算情况说明</w:t>
      </w:r>
    </w:p>
    <w:p w:rsidR="00092135" w:rsidRPr="00092135" w:rsidRDefault="00092135" w:rsidP="00092135">
      <w:pPr>
        <w:widowControl/>
        <w:spacing w:line="480" w:lineRule="atLeast"/>
        <w:ind w:firstLine="63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本部门2018年度财政拨款本年支出年初预算数为</w:t>
      </w:r>
      <w:r w:rsidR="00ED68FF" w:rsidRPr="00ED68FF">
        <w:rPr>
          <w:rFonts w:ascii="仿宋" w:eastAsia="仿宋" w:hAnsi="仿宋" w:cs="Times New Roman"/>
          <w:color w:val="444444"/>
          <w:kern w:val="0"/>
          <w:sz w:val="30"/>
          <w:szCs w:val="30"/>
        </w:rPr>
        <w:t>358.16</w:t>
      </w:r>
      <w:r w:rsidRPr="00092135">
        <w:rPr>
          <w:rFonts w:ascii="仿宋" w:eastAsia="仿宋" w:hAnsi="仿宋" w:cs="Times New Roman" w:hint="eastAsia"/>
          <w:color w:val="444444"/>
          <w:kern w:val="0"/>
          <w:sz w:val="30"/>
          <w:szCs w:val="30"/>
        </w:rPr>
        <w:t>万元，决算数为</w:t>
      </w:r>
      <w:r w:rsidR="00ED68FF" w:rsidRPr="00ED68FF">
        <w:rPr>
          <w:rFonts w:ascii="仿宋" w:eastAsia="仿宋" w:hAnsi="仿宋" w:cs="Times New Roman"/>
          <w:color w:val="444444"/>
          <w:kern w:val="0"/>
          <w:sz w:val="30"/>
          <w:szCs w:val="30"/>
        </w:rPr>
        <w:t>454.21</w:t>
      </w:r>
      <w:r w:rsidRPr="00092135">
        <w:rPr>
          <w:rFonts w:ascii="仿宋" w:eastAsia="仿宋" w:hAnsi="仿宋" w:cs="Times New Roman" w:hint="eastAsia"/>
          <w:color w:val="444444"/>
          <w:kern w:val="0"/>
          <w:sz w:val="30"/>
          <w:szCs w:val="30"/>
        </w:rPr>
        <w:t>万元，完成年初预算的</w:t>
      </w:r>
      <w:r w:rsidR="00ED68FF" w:rsidRPr="00ED68FF">
        <w:rPr>
          <w:rFonts w:ascii="仿宋" w:eastAsia="仿宋" w:hAnsi="仿宋" w:cs="Times New Roman"/>
          <w:color w:val="444444"/>
          <w:kern w:val="0"/>
          <w:sz w:val="30"/>
          <w:szCs w:val="30"/>
        </w:rPr>
        <w:t>126.82</w:t>
      </w:r>
      <w:r w:rsidRPr="00092135">
        <w:rPr>
          <w:rFonts w:ascii="仿宋" w:eastAsia="仿宋" w:hAnsi="仿宋" w:cs="Times New Roman" w:hint="eastAsia"/>
          <w:color w:val="444444"/>
          <w:kern w:val="0"/>
          <w:sz w:val="30"/>
          <w:szCs w:val="30"/>
        </w:rPr>
        <w:t>%。其中：</w:t>
      </w:r>
    </w:p>
    <w:p w:rsidR="00092135" w:rsidRPr="00092135" w:rsidRDefault="00092135" w:rsidP="00092135">
      <w:pPr>
        <w:widowControl/>
        <w:spacing w:line="480" w:lineRule="atLeast"/>
        <w:ind w:firstLine="63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（一）一般公共服务支出年初预算数为</w:t>
      </w:r>
      <w:r w:rsidR="00ED68FF" w:rsidRPr="00ED68FF">
        <w:rPr>
          <w:rFonts w:ascii="仿宋" w:eastAsia="仿宋" w:hAnsi="仿宋" w:cs="Times New Roman"/>
          <w:color w:val="444444"/>
          <w:kern w:val="0"/>
          <w:sz w:val="30"/>
          <w:szCs w:val="30"/>
        </w:rPr>
        <w:t>358.16</w:t>
      </w:r>
      <w:r w:rsidRPr="00092135">
        <w:rPr>
          <w:rFonts w:ascii="仿宋" w:eastAsia="仿宋" w:hAnsi="仿宋" w:cs="Times New Roman" w:hint="eastAsia"/>
          <w:color w:val="444444"/>
          <w:kern w:val="0"/>
          <w:sz w:val="30"/>
          <w:szCs w:val="30"/>
        </w:rPr>
        <w:t>万元，决算数为</w:t>
      </w:r>
      <w:r w:rsidR="00ED68FF" w:rsidRPr="00ED68FF">
        <w:rPr>
          <w:rFonts w:ascii="仿宋" w:eastAsia="仿宋" w:hAnsi="仿宋" w:cs="Times New Roman"/>
          <w:color w:val="444444"/>
          <w:kern w:val="0"/>
          <w:sz w:val="30"/>
          <w:szCs w:val="30"/>
        </w:rPr>
        <w:t>454.21</w:t>
      </w:r>
      <w:r w:rsidRPr="00092135">
        <w:rPr>
          <w:rFonts w:ascii="仿宋" w:eastAsia="仿宋" w:hAnsi="仿宋" w:cs="Times New Roman" w:hint="eastAsia"/>
          <w:color w:val="444444"/>
          <w:kern w:val="0"/>
          <w:sz w:val="30"/>
          <w:szCs w:val="30"/>
        </w:rPr>
        <w:t>万元，完成年初预算的</w:t>
      </w:r>
      <w:r w:rsidR="00ED68FF" w:rsidRPr="00ED68FF">
        <w:rPr>
          <w:rFonts w:ascii="仿宋" w:eastAsia="仿宋" w:hAnsi="仿宋" w:cs="Times New Roman"/>
          <w:color w:val="444444"/>
          <w:kern w:val="0"/>
          <w:sz w:val="30"/>
          <w:szCs w:val="30"/>
        </w:rPr>
        <w:t>126.82</w:t>
      </w:r>
      <w:r w:rsidRPr="00092135">
        <w:rPr>
          <w:rFonts w:ascii="仿宋" w:eastAsia="仿宋" w:hAnsi="仿宋" w:cs="Times New Roman" w:hint="eastAsia"/>
          <w:color w:val="444444"/>
          <w:kern w:val="0"/>
          <w:sz w:val="30"/>
          <w:szCs w:val="30"/>
        </w:rPr>
        <w:t>%。</w:t>
      </w:r>
    </w:p>
    <w:p w:rsidR="00092135" w:rsidRPr="00092135" w:rsidRDefault="00092135" w:rsidP="00092135">
      <w:pPr>
        <w:widowControl/>
        <w:spacing w:line="480" w:lineRule="atLeast"/>
        <w:ind w:firstLine="585"/>
        <w:jc w:val="left"/>
        <w:rPr>
          <w:rFonts w:ascii="Times New Roman" w:eastAsia="微软雅黑" w:hAnsi="Times New Roman" w:cs="Times New Roman"/>
          <w:color w:val="444444"/>
          <w:kern w:val="0"/>
          <w:szCs w:val="21"/>
        </w:rPr>
      </w:pPr>
      <w:r w:rsidRPr="00092135">
        <w:rPr>
          <w:rFonts w:ascii="黑体" w:eastAsia="黑体" w:hAnsi="黑体" w:cs="Times New Roman" w:hint="eastAsia"/>
          <w:color w:val="444444"/>
          <w:kern w:val="0"/>
          <w:sz w:val="30"/>
          <w:szCs w:val="30"/>
        </w:rPr>
        <w:t>四、一般公共预算财政拨款基本支出决算情况说明</w:t>
      </w:r>
    </w:p>
    <w:p w:rsidR="00092135" w:rsidRPr="00092135" w:rsidRDefault="00092135" w:rsidP="00092135">
      <w:pPr>
        <w:widowControl/>
        <w:spacing w:line="480" w:lineRule="atLeast"/>
        <w:ind w:firstLine="585"/>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本部门2018年度一般公共预算财政拨款基本支出</w:t>
      </w:r>
      <w:r w:rsidR="00E44F34" w:rsidRPr="00E44F34">
        <w:rPr>
          <w:rFonts w:ascii="仿宋" w:eastAsia="仿宋" w:hAnsi="仿宋" w:cs="Times New Roman"/>
          <w:color w:val="444444"/>
          <w:kern w:val="0"/>
          <w:sz w:val="30"/>
          <w:szCs w:val="30"/>
        </w:rPr>
        <w:t>274.1</w:t>
      </w:r>
      <w:r w:rsidRPr="00092135">
        <w:rPr>
          <w:rFonts w:ascii="仿宋" w:eastAsia="仿宋" w:hAnsi="仿宋" w:cs="Times New Roman" w:hint="eastAsia"/>
          <w:color w:val="444444"/>
          <w:kern w:val="0"/>
          <w:sz w:val="30"/>
          <w:szCs w:val="30"/>
        </w:rPr>
        <w:t>万元，其中：</w:t>
      </w:r>
    </w:p>
    <w:p w:rsidR="00092135" w:rsidRPr="00092135" w:rsidRDefault="00092135" w:rsidP="00092135">
      <w:pPr>
        <w:widowControl/>
        <w:spacing w:line="480" w:lineRule="atLeast"/>
        <w:ind w:firstLine="585"/>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（一）工资福利支出</w:t>
      </w:r>
      <w:r w:rsidR="00ED68FF">
        <w:rPr>
          <w:rFonts w:ascii="仿宋" w:eastAsia="仿宋" w:hAnsi="仿宋" w:cs="Times New Roman" w:hint="eastAsia"/>
          <w:color w:val="444444"/>
          <w:kern w:val="0"/>
          <w:sz w:val="30"/>
          <w:szCs w:val="30"/>
        </w:rPr>
        <w:t>75.36</w:t>
      </w:r>
      <w:r w:rsidRPr="00092135">
        <w:rPr>
          <w:rFonts w:ascii="仿宋" w:eastAsia="仿宋" w:hAnsi="仿宋" w:cs="Times New Roman" w:hint="eastAsia"/>
          <w:color w:val="444444"/>
          <w:kern w:val="0"/>
          <w:sz w:val="30"/>
          <w:szCs w:val="30"/>
        </w:rPr>
        <w:t>万元，较2017年增加2.65</w:t>
      </w:r>
    </w:p>
    <w:p w:rsidR="00092135" w:rsidRPr="00092135" w:rsidRDefault="00092135" w:rsidP="00092135">
      <w:pPr>
        <w:widowControl/>
        <w:spacing w:line="480" w:lineRule="atLeast"/>
        <w:ind w:firstLine="48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万元，增长</w:t>
      </w:r>
      <w:r w:rsidR="00E44F34">
        <w:rPr>
          <w:rFonts w:ascii="仿宋" w:eastAsia="仿宋" w:hAnsi="仿宋" w:cs="Times New Roman" w:hint="eastAsia"/>
          <w:color w:val="444444"/>
          <w:kern w:val="0"/>
          <w:sz w:val="30"/>
          <w:szCs w:val="30"/>
        </w:rPr>
        <w:t>3.</w:t>
      </w:r>
      <w:r w:rsidRPr="00092135">
        <w:rPr>
          <w:rFonts w:ascii="仿宋" w:eastAsia="仿宋" w:hAnsi="仿宋" w:cs="Times New Roman" w:hint="eastAsia"/>
          <w:color w:val="444444"/>
          <w:kern w:val="0"/>
          <w:sz w:val="30"/>
          <w:szCs w:val="30"/>
        </w:rPr>
        <w:t>2%。</w:t>
      </w:r>
    </w:p>
    <w:p w:rsidR="00092135" w:rsidRPr="00092135" w:rsidRDefault="00092135" w:rsidP="00092135">
      <w:pPr>
        <w:widowControl/>
        <w:spacing w:line="480" w:lineRule="atLeast"/>
        <w:ind w:firstLine="585"/>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（二）商品和服务支出</w:t>
      </w:r>
      <w:r w:rsidR="00ED68FF">
        <w:rPr>
          <w:rFonts w:ascii="仿宋" w:eastAsia="仿宋" w:hAnsi="仿宋" w:cs="Times New Roman" w:hint="eastAsia"/>
          <w:color w:val="444444"/>
          <w:kern w:val="0"/>
          <w:sz w:val="30"/>
          <w:szCs w:val="30"/>
        </w:rPr>
        <w:t>183.75</w:t>
      </w:r>
      <w:r w:rsidRPr="00092135">
        <w:rPr>
          <w:rFonts w:ascii="仿宋" w:eastAsia="仿宋" w:hAnsi="仿宋" w:cs="Times New Roman" w:hint="eastAsia"/>
          <w:color w:val="444444"/>
          <w:kern w:val="0"/>
          <w:sz w:val="30"/>
          <w:szCs w:val="30"/>
        </w:rPr>
        <w:t>万元，较2017年增加</w:t>
      </w:r>
      <w:r w:rsidR="00ED68FF">
        <w:rPr>
          <w:rFonts w:ascii="仿宋" w:eastAsia="仿宋" w:hAnsi="仿宋" w:cs="Times New Roman" w:hint="eastAsia"/>
          <w:color w:val="444444"/>
          <w:kern w:val="0"/>
          <w:sz w:val="30"/>
          <w:szCs w:val="30"/>
        </w:rPr>
        <w:t>49.07</w:t>
      </w:r>
      <w:r w:rsidRPr="00092135">
        <w:rPr>
          <w:rFonts w:ascii="仿宋" w:eastAsia="仿宋" w:hAnsi="仿宋" w:cs="Times New Roman" w:hint="eastAsia"/>
          <w:color w:val="444444"/>
          <w:kern w:val="0"/>
          <w:sz w:val="30"/>
          <w:szCs w:val="30"/>
        </w:rPr>
        <w:t>万元，增长</w:t>
      </w:r>
      <w:r w:rsidR="00ED68FF">
        <w:rPr>
          <w:rFonts w:ascii="仿宋" w:eastAsia="仿宋" w:hAnsi="仿宋" w:cs="Times New Roman" w:hint="eastAsia"/>
          <w:color w:val="444444"/>
          <w:kern w:val="0"/>
          <w:sz w:val="30"/>
          <w:szCs w:val="30"/>
        </w:rPr>
        <w:t>36.43</w:t>
      </w:r>
      <w:r w:rsidRPr="00092135">
        <w:rPr>
          <w:rFonts w:ascii="仿宋" w:eastAsia="仿宋" w:hAnsi="仿宋" w:cs="Times New Roman" w:hint="eastAsia"/>
          <w:color w:val="444444"/>
          <w:kern w:val="0"/>
          <w:sz w:val="30"/>
          <w:szCs w:val="30"/>
        </w:rPr>
        <w:t>%，主要原因是：新增</w:t>
      </w:r>
      <w:r w:rsidR="00F65A42">
        <w:rPr>
          <w:rFonts w:ascii="仿宋" w:eastAsia="仿宋" w:hAnsi="仿宋" w:cs="Times New Roman" w:hint="eastAsia"/>
          <w:color w:val="444444"/>
          <w:kern w:val="0"/>
          <w:sz w:val="30"/>
          <w:szCs w:val="30"/>
        </w:rPr>
        <w:t>人员。</w:t>
      </w:r>
    </w:p>
    <w:p w:rsidR="00092135" w:rsidRPr="00092135" w:rsidRDefault="00092135" w:rsidP="00092135">
      <w:pPr>
        <w:widowControl/>
        <w:spacing w:line="480" w:lineRule="atLeast"/>
        <w:ind w:firstLine="585"/>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（三）对个人和家庭补助支出</w:t>
      </w:r>
      <w:r w:rsidR="00A2550A">
        <w:rPr>
          <w:rFonts w:ascii="仿宋" w:eastAsia="仿宋" w:hAnsi="仿宋" w:cs="Times New Roman" w:hint="eastAsia"/>
          <w:color w:val="444444"/>
          <w:kern w:val="0"/>
          <w:sz w:val="30"/>
          <w:szCs w:val="30"/>
        </w:rPr>
        <w:t>15</w:t>
      </w:r>
      <w:r w:rsidRPr="00092135">
        <w:rPr>
          <w:rFonts w:ascii="仿宋" w:eastAsia="仿宋" w:hAnsi="仿宋" w:cs="Times New Roman" w:hint="eastAsia"/>
          <w:color w:val="444444"/>
          <w:kern w:val="0"/>
          <w:sz w:val="30"/>
          <w:szCs w:val="30"/>
        </w:rPr>
        <w:t>万元，较2017年</w:t>
      </w:r>
      <w:r w:rsidR="00A2550A">
        <w:rPr>
          <w:rFonts w:ascii="仿宋" w:eastAsia="仿宋" w:hAnsi="仿宋" w:cs="Times New Roman" w:hint="eastAsia"/>
          <w:color w:val="444444"/>
          <w:kern w:val="0"/>
          <w:sz w:val="30"/>
          <w:szCs w:val="30"/>
        </w:rPr>
        <w:t>减少109</w:t>
      </w:r>
      <w:r w:rsidRPr="00092135">
        <w:rPr>
          <w:rFonts w:ascii="仿宋" w:eastAsia="仿宋" w:hAnsi="仿宋" w:cs="Times New Roman" w:hint="eastAsia"/>
          <w:color w:val="444444"/>
          <w:kern w:val="0"/>
          <w:sz w:val="30"/>
          <w:szCs w:val="30"/>
        </w:rPr>
        <w:t>万元，</w:t>
      </w:r>
      <w:r w:rsidR="00A2550A">
        <w:rPr>
          <w:rFonts w:ascii="仿宋" w:eastAsia="仿宋" w:hAnsi="仿宋" w:cs="Times New Roman" w:hint="eastAsia"/>
          <w:color w:val="444444"/>
          <w:kern w:val="0"/>
          <w:sz w:val="30"/>
          <w:szCs w:val="30"/>
        </w:rPr>
        <w:t>减少87</w:t>
      </w:r>
      <w:r w:rsidRPr="00092135">
        <w:rPr>
          <w:rFonts w:ascii="仿宋" w:eastAsia="仿宋" w:hAnsi="仿宋" w:cs="Times New Roman" w:hint="eastAsia"/>
          <w:color w:val="444444"/>
          <w:kern w:val="0"/>
          <w:sz w:val="30"/>
          <w:szCs w:val="30"/>
        </w:rPr>
        <w:t>%，主要原因是：</w:t>
      </w:r>
      <w:r w:rsidR="00A2550A">
        <w:rPr>
          <w:rFonts w:ascii="仿宋" w:eastAsia="仿宋" w:hAnsi="仿宋" w:cs="Times New Roman" w:hint="eastAsia"/>
          <w:color w:val="444444"/>
          <w:kern w:val="0"/>
          <w:sz w:val="30"/>
          <w:szCs w:val="30"/>
        </w:rPr>
        <w:t>会计科目使用范围变化。</w:t>
      </w:r>
    </w:p>
    <w:p w:rsidR="00092135" w:rsidRPr="00092135" w:rsidRDefault="00092135" w:rsidP="00092135">
      <w:pPr>
        <w:widowControl/>
        <w:spacing w:line="480" w:lineRule="atLeast"/>
        <w:ind w:firstLine="585"/>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（四）资本性支出</w:t>
      </w:r>
      <w:r w:rsidR="00E44F34">
        <w:rPr>
          <w:rFonts w:ascii="仿宋" w:eastAsia="仿宋" w:hAnsi="仿宋" w:cs="Times New Roman" w:hint="eastAsia"/>
          <w:color w:val="444444"/>
          <w:kern w:val="0"/>
          <w:sz w:val="30"/>
          <w:szCs w:val="30"/>
        </w:rPr>
        <w:t>0</w:t>
      </w:r>
      <w:r w:rsidRPr="00092135">
        <w:rPr>
          <w:rFonts w:ascii="仿宋" w:eastAsia="仿宋" w:hAnsi="仿宋" w:cs="Times New Roman" w:hint="eastAsia"/>
          <w:color w:val="444444"/>
          <w:kern w:val="0"/>
          <w:sz w:val="30"/>
          <w:szCs w:val="30"/>
        </w:rPr>
        <w:t>万元，较2017年减少</w:t>
      </w:r>
      <w:r w:rsidR="00E44F34">
        <w:rPr>
          <w:rFonts w:ascii="仿宋" w:eastAsia="仿宋" w:hAnsi="仿宋" w:cs="Times New Roman" w:hint="eastAsia"/>
          <w:color w:val="444444"/>
          <w:kern w:val="0"/>
          <w:sz w:val="30"/>
          <w:szCs w:val="30"/>
        </w:rPr>
        <w:t>0万元</w:t>
      </w:r>
      <w:r w:rsidRPr="00092135">
        <w:rPr>
          <w:rFonts w:ascii="仿宋" w:eastAsia="仿宋" w:hAnsi="仿宋" w:cs="Times New Roman" w:hint="eastAsia"/>
          <w:color w:val="444444"/>
          <w:kern w:val="0"/>
          <w:sz w:val="30"/>
          <w:szCs w:val="30"/>
        </w:rPr>
        <w:t>。</w:t>
      </w:r>
    </w:p>
    <w:p w:rsidR="00092135" w:rsidRPr="00092135" w:rsidRDefault="00092135" w:rsidP="00092135">
      <w:pPr>
        <w:widowControl/>
        <w:spacing w:line="480" w:lineRule="atLeast"/>
        <w:ind w:firstLine="630"/>
        <w:jc w:val="left"/>
        <w:rPr>
          <w:rFonts w:ascii="Times New Roman" w:eastAsia="微软雅黑" w:hAnsi="Times New Roman" w:cs="Times New Roman"/>
          <w:color w:val="444444"/>
          <w:kern w:val="0"/>
          <w:szCs w:val="21"/>
        </w:rPr>
      </w:pPr>
      <w:r w:rsidRPr="00092135">
        <w:rPr>
          <w:rFonts w:ascii="黑体" w:eastAsia="黑体" w:hAnsi="黑体" w:cs="Times New Roman" w:hint="eastAsia"/>
          <w:color w:val="444444"/>
          <w:kern w:val="0"/>
          <w:sz w:val="30"/>
          <w:szCs w:val="30"/>
        </w:rPr>
        <w:t>五、一般公共预算财政拨款“三公”经费支出决算情况说明</w:t>
      </w:r>
    </w:p>
    <w:p w:rsidR="00092135" w:rsidRPr="00092135" w:rsidRDefault="00092135" w:rsidP="00092135">
      <w:pPr>
        <w:widowControl/>
        <w:spacing w:line="480" w:lineRule="atLeast"/>
        <w:ind w:firstLine="63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lastRenderedPageBreak/>
        <w:t>本部门2018年度一般公共预算财政拨款“三公”经费支出年初预算数为</w:t>
      </w:r>
      <w:r w:rsidR="001A530A">
        <w:rPr>
          <w:rFonts w:ascii="仿宋" w:eastAsia="仿宋" w:hAnsi="仿宋" w:cs="Times New Roman" w:hint="eastAsia"/>
          <w:color w:val="444444"/>
          <w:kern w:val="0"/>
          <w:sz w:val="30"/>
          <w:szCs w:val="30"/>
        </w:rPr>
        <w:t>2.05</w:t>
      </w:r>
      <w:r w:rsidRPr="00092135">
        <w:rPr>
          <w:rFonts w:ascii="仿宋" w:eastAsia="仿宋" w:hAnsi="仿宋" w:cs="Times New Roman" w:hint="eastAsia"/>
          <w:color w:val="444444"/>
          <w:kern w:val="0"/>
          <w:sz w:val="30"/>
          <w:szCs w:val="30"/>
        </w:rPr>
        <w:t>万元，决算数为</w:t>
      </w:r>
      <w:r w:rsidR="001A530A">
        <w:rPr>
          <w:rFonts w:ascii="仿宋" w:eastAsia="仿宋" w:hAnsi="仿宋" w:cs="Times New Roman" w:hint="eastAsia"/>
          <w:color w:val="444444"/>
          <w:kern w:val="0"/>
          <w:sz w:val="30"/>
          <w:szCs w:val="30"/>
        </w:rPr>
        <w:t>2.05</w:t>
      </w:r>
      <w:r w:rsidRPr="00092135">
        <w:rPr>
          <w:rFonts w:ascii="仿宋" w:eastAsia="仿宋" w:hAnsi="仿宋" w:cs="Times New Roman" w:hint="eastAsia"/>
          <w:color w:val="444444"/>
          <w:kern w:val="0"/>
          <w:sz w:val="30"/>
          <w:szCs w:val="30"/>
        </w:rPr>
        <w:t>万元，完成预算的</w:t>
      </w:r>
      <w:r w:rsidR="001A530A">
        <w:rPr>
          <w:rFonts w:ascii="仿宋" w:eastAsia="仿宋" w:hAnsi="仿宋" w:cs="Times New Roman" w:hint="eastAsia"/>
          <w:color w:val="444444"/>
          <w:kern w:val="0"/>
          <w:sz w:val="30"/>
          <w:szCs w:val="30"/>
        </w:rPr>
        <w:t>100</w:t>
      </w:r>
      <w:r w:rsidRPr="00092135">
        <w:rPr>
          <w:rFonts w:ascii="仿宋" w:eastAsia="仿宋" w:hAnsi="仿宋" w:cs="Times New Roman" w:hint="eastAsia"/>
          <w:color w:val="444444"/>
          <w:kern w:val="0"/>
          <w:sz w:val="30"/>
          <w:szCs w:val="30"/>
        </w:rPr>
        <w:t>%，决算数较2017年增加</w:t>
      </w:r>
      <w:r w:rsidR="001A530A">
        <w:rPr>
          <w:rFonts w:ascii="仿宋" w:eastAsia="仿宋" w:hAnsi="仿宋" w:cs="Times New Roman" w:hint="eastAsia"/>
          <w:color w:val="444444"/>
          <w:kern w:val="0"/>
          <w:sz w:val="30"/>
          <w:szCs w:val="30"/>
        </w:rPr>
        <w:t>0</w:t>
      </w:r>
      <w:r w:rsidRPr="00092135">
        <w:rPr>
          <w:rFonts w:ascii="仿宋" w:eastAsia="仿宋" w:hAnsi="仿宋" w:cs="Times New Roman" w:hint="eastAsia"/>
          <w:color w:val="444444"/>
          <w:kern w:val="0"/>
          <w:sz w:val="30"/>
          <w:szCs w:val="30"/>
        </w:rPr>
        <w:t>万元，其中：</w:t>
      </w:r>
    </w:p>
    <w:p w:rsidR="00092135" w:rsidRPr="00092135" w:rsidRDefault="00092135" w:rsidP="00092135">
      <w:pPr>
        <w:widowControl/>
        <w:spacing w:line="480" w:lineRule="atLeast"/>
        <w:ind w:firstLine="63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（一）因公出国（境）支出年初预算数为</w:t>
      </w:r>
      <w:r w:rsidRPr="00092135">
        <w:rPr>
          <w:rFonts w:ascii="宋体" w:eastAsia="宋体" w:hAnsi="宋体" w:cs="宋体" w:hint="eastAsia"/>
          <w:color w:val="444444"/>
          <w:kern w:val="0"/>
          <w:sz w:val="30"/>
          <w:szCs w:val="30"/>
        </w:rPr>
        <w:t> </w:t>
      </w:r>
      <w:r w:rsidRPr="00092135">
        <w:rPr>
          <w:rFonts w:ascii="仿宋" w:eastAsia="仿宋" w:hAnsi="仿宋" w:cs="Times New Roman" w:hint="eastAsia"/>
          <w:color w:val="444444"/>
          <w:kern w:val="0"/>
          <w:sz w:val="30"/>
          <w:szCs w:val="30"/>
        </w:rPr>
        <w:t>0</w:t>
      </w:r>
      <w:r w:rsidRPr="00092135">
        <w:rPr>
          <w:rFonts w:ascii="宋体" w:eastAsia="宋体" w:hAnsi="宋体" w:cs="宋体" w:hint="eastAsia"/>
          <w:color w:val="444444"/>
          <w:kern w:val="0"/>
          <w:sz w:val="30"/>
          <w:szCs w:val="30"/>
        </w:rPr>
        <w:t> </w:t>
      </w:r>
      <w:r w:rsidRPr="00092135">
        <w:rPr>
          <w:rFonts w:ascii="仿宋" w:eastAsia="仿宋" w:hAnsi="仿宋" w:cs="Times New Roman" w:hint="eastAsia"/>
          <w:color w:val="444444"/>
          <w:kern w:val="0"/>
          <w:sz w:val="30"/>
          <w:szCs w:val="30"/>
        </w:rPr>
        <w:t>万元，决算数为</w:t>
      </w:r>
      <w:r w:rsidRPr="00092135">
        <w:rPr>
          <w:rFonts w:ascii="宋体" w:eastAsia="宋体" w:hAnsi="宋体" w:cs="宋体" w:hint="eastAsia"/>
          <w:color w:val="444444"/>
          <w:kern w:val="0"/>
          <w:sz w:val="30"/>
          <w:szCs w:val="30"/>
        </w:rPr>
        <w:t> </w:t>
      </w:r>
      <w:r w:rsidRPr="00092135">
        <w:rPr>
          <w:rFonts w:ascii="仿宋" w:eastAsia="仿宋" w:hAnsi="仿宋" w:cs="Times New Roman" w:hint="eastAsia"/>
          <w:color w:val="444444"/>
          <w:kern w:val="0"/>
          <w:sz w:val="30"/>
          <w:szCs w:val="30"/>
        </w:rPr>
        <w:t>0</w:t>
      </w:r>
      <w:r w:rsidRPr="00092135">
        <w:rPr>
          <w:rFonts w:ascii="宋体" w:eastAsia="宋体" w:hAnsi="宋体" w:cs="宋体" w:hint="eastAsia"/>
          <w:color w:val="444444"/>
          <w:kern w:val="0"/>
          <w:sz w:val="30"/>
          <w:szCs w:val="30"/>
        </w:rPr>
        <w:t> </w:t>
      </w:r>
      <w:r w:rsidRPr="00092135">
        <w:rPr>
          <w:rFonts w:ascii="仿宋" w:eastAsia="仿宋" w:hAnsi="仿宋" w:cs="Times New Roman" w:hint="eastAsia"/>
          <w:color w:val="444444"/>
          <w:kern w:val="0"/>
          <w:sz w:val="30"/>
          <w:szCs w:val="30"/>
        </w:rPr>
        <w:t>万元，完成预算的</w:t>
      </w:r>
      <w:r w:rsidRPr="00092135">
        <w:rPr>
          <w:rFonts w:ascii="宋体" w:eastAsia="宋体" w:hAnsi="宋体" w:cs="宋体" w:hint="eastAsia"/>
          <w:color w:val="444444"/>
          <w:kern w:val="0"/>
          <w:sz w:val="30"/>
          <w:szCs w:val="30"/>
        </w:rPr>
        <w:t> </w:t>
      </w:r>
      <w:r w:rsidRPr="00092135">
        <w:rPr>
          <w:rFonts w:ascii="仿宋" w:eastAsia="仿宋" w:hAnsi="仿宋" w:cs="Times New Roman" w:hint="eastAsia"/>
          <w:color w:val="444444"/>
          <w:kern w:val="0"/>
          <w:sz w:val="30"/>
          <w:szCs w:val="30"/>
        </w:rPr>
        <w:t>0%，决算数较2017年增加（减少）</w:t>
      </w:r>
      <w:r w:rsidRPr="00092135">
        <w:rPr>
          <w:rFonts w:ascii="宋体" w:eastAsia="宋体" w:hAnsi="宋体" w:cs="宋体" w:hint="eastAsia"/>
          <w:color w:val="444444"/>
          <w:kern w:val="0"/>
          <w:sz w:val="30"/>
          <w:szCs w:val="30"/>
        </w:rPr>
        <w:t> </w:t>
      </w:r>
      <w:r w:rsidRPr="00092135">
        <w:rPr>
          <w:rFonts w:ascii="仿宋" w:eastAsia="仿宋" w:hAnsi="仿宋" w:cs="Times New Roman" w:hint="eastAsia"/>
          <w:color w:val="444444"/>
          <w:kern w:val="0"/>
          <w:sz w:val="30"/>
          <w:szCs w:val="30"/>
        </w:rPr>
        <w:t>0</w:t>
      </w:r>
      <w:r w:rsidRPr="00092135">
        <w:rPr>
          <w:rFonts w:ascii="宋体" w:eastAsia="宋体" w:hAnsi="宋体" w:cs="宋体" w:hint="eastAsia"/>
          <w:color w:val="444444"/>
          <w:kern w:val="0"/>
          <w:sz w:val="30"/>
          <w:szCs w:val="30"/>
        </w:rPr>
        <w:t> </w:t>
      </w:r>
      <w:r w:rsidRPr="00092135">
        <w:rPr>
          <w:rFonts w:ascii="仿宋" w:eastAsia="仿宋" w:hAnsi="仿宋" w:cs="Times New Roman" w:hint="eastAsia"/>
          <w:color w:val="444444"/>
          <w:kern w:val="0"/>
          <w:sz w:val="30"/>
          <w:szCs w:val="30"/>
        </w:rPr>
        <w:t>万元，增长（下降）</w:t>
      </w:r>
      <w:r w:rsidRPr="00092135">
        <w:rPr>
          <w:rFonts w:ascii="宋体" w:eastAsia="宋体" w:hAnsi="宋体" w:cs="宋体" w:hint="eastAsia"/>
          <w:color w:val="444444"/>
          <w:kern w:val="0"/>
          <w:sz w:val="30"/>
          <w:szCs w:val="30"/>
        </w:rPr>
        <w:t> </w:t>
      </w:r>
      <w:r w:rsidRPr="00092135">
        <w:rPr>
          <w:rFonts w:ascii="仿宋" w:eastAsia="仿宋" w:hAnsi="仿宋" w:cs="Times New Roman" w:hint="eastAsia"/>
          <w:color w:val="444444"/>
          <w:kern w:val="0"/>
          <w:sz w:val="30"/>
          <w:szCs w:val="30"/>
        </w:rPr>
        <w:t>0 %。</w:t>
      </w:r>
    </w:p>
    <w:p w:rsidR="00092135" w:rsidRPr="00092135" w:rsidRDefault="00092135" w:rsidP="00E44F34">
      <w:pPr>
        <w:widowControl/>
        <w:spacing w:line="480" w:lineRule="atLeast"/>
        <w:ind w:firstLineChars="200" w:firstLine="60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（二）公务接待费支出年初预算数为</w:t>
      </w:r>
      <w:r w:rsidR="001A530A">
        <w:rPr>
          <w:rFonts w:ascii="仿宋" w:eastAsia="仿宋" w:hAnsi="仿宋" w:cs="Times New Roman" w:hint="eastAsia"/>
          <w:color w:val="444444"/>
          <w:kern w:val="0"/>
          <w:sz w:val="30"/>
          <w:szCs w:val="30"/>
        </w:rPr>
        <w:t>2.05</w:t>
      </w:r>
      <w:r w:rsidRPr="00092135">
        <w:rPr>
          <w:rFonts w:ascii="仿宋" w:eastAsia="仿宋" w:hAnsi="仿宋" w:cs="Times New Roman" w:hint="eastAsia"/>
          <w:color w:val="444444"/>
          <w:kern w:val="0"/>
          <w:sz w:val="30"/>
          <w:szCs w:val="30"/>
        </w:rPr>
        <w:t>万元，决算数为</w:t>
      </w:r>
      <w:r w:rsidR="001A530A">
        <w:rPr>
          <w:rFonts w:ascii="仿宋" w:eastAsia="仿宋" w:hAnsi="仿宋" w:cs="Times New Roman" w:hint="eastAsia"/>
          <w:color w:val="444444"/>
          <w:kern w:val="0"/>
          <w:sz w:val="30"/>
          <w:szCs w:val="30"/>
        </w:rPr>
        <w:t>2.05</w:t>
      </w:r>
      <w:r w:rsidRPr="00092135">
        <w:rPr>
          <w:rFonts w:ascii="仿宋" w:eastAsia="仿宋" w:hAnsi="仿宋" w:cs="Times New Roman" w:hint="eastAsia"/>
          <w:color w:val="444444"/>
          <w:kern w:val="0"/>
          <w:sz w:val="30"/>
          <w:szCs w:val="30"/>
        </w:rPr>
        <w:t>万元，完成预算的</w:t>
      </w:r>
      <w:r w:rsidR="001A530A">
        <w:rPr>
          <w:rFonts w:ascii="仿宋" w:eastAsia="仿宋" w:hAnsi="仿宋" w:cs="Times New Roman" w:hint="eastAsia"/>
          <w:color w:val="444444"/>
          <w:kern w:val="0"/>
          <w:sz w:val="30"/>
          <w:szCs w:val="30"/>
        </w:rPr>
        <w:t>100</w:t>
      </w:r>
      <w:r w:rsidRPr="00092135">
        <w:rPr>
          <w:rFonts w:ascii="仿宋" w:eastAsia="仿宋" w:hAnsi="仿宋" w:cs="Times New Roman" w:hint="eastAsia"/>
          <w:color w:val="444444"/>
          <w:kern w:val="0"/>
          <w:sz w:val="30"/>
          <w:szCs w:val="30"/>
        </w:rPr>
        <w:t>%，决算数较2017年增加</w:t>
      </w:r>
      <w:r w:rsidR="001A530A">
        <w:rPr>
          <w:rFonts w:ascii="仿宋" w:eastAsia="仿宋" w:hAnsi="仿宋" w:cs="Times New Roman" w:hint="eastAsia"/>
          <w:color w:val="444444"/>
          <w:kern w:val="0"/>
          <w:sz w:val="30"/>
          <w:szCs w:val="30"/>
        </w:rPr>
        <w:t>0</w:t>
      </w:r>
      <w:r w:rsidRPr="00092135">
        <w:rPr>
          <w:rFonts w:ascii="仿宋" w:eastAsia="仿宋" w:hAnsi="仿宋" w:cs="Times New Roman" w:hint="eastAsia"/>
          <w:color w:val="444444"/>
          <w:kern w:val="0"/>
          <w:sz w:val="30"/>
          <w:szCs w:val="30"/>
        </w:rPr>
        <w:t>万元，增长</w:t>
      </w:r>
      <w:r w:rsidR="001A530A">
        <w:rPr>
          <w:rFonts w:ascii="仿宋" w:eastAsia="仿宋" w:hAnsi="仿宋" w:cs="Times New Roman" w:hint="eastAsia"/>
          <w:color w:val="444444"/>
          <w:kern w:val="0"/>
          <w:sz w:val="30"/>
          <w:szCs w:val="30"/>
        </w:rPr>
        <w:t>0</w:t>
      </w:r>
      <w:r w:rsidRPr="00092135">
        <w:rPr>
          <w:rFonts w:ascii="仿宋" w:eastAsia="仿宋" w:hAnsi="仿宋" w:cs="Times New Roman" w:hint="eastAsia"/>
          <w:color w:val="444444"/>
          <w:kern w:val="0"/>
          <w:sz w:val="30"/>
          <w:szCs w:val="30"/>
        </w:rPr>
        <w:t>%。决算数较年初预算数减少的主要原因是：严格按照三</w:t>
      </w:r>
      <w:proofErr w:type="gramStart"/>
      <w:r w:rsidRPr="00092135">
        <w:rPr>
          <w:rFonts w:ascii="仿宋" w:eastAsia="仿宋" w:hAnsi="仿宋" w:cs="Times New Roman" w:hint="eastAsia"/>
          <w:color w:val="444444"/>
          <w:kern w:val="0"/>
          <w:sz w:val="30"/>
          <w:szCs w:val="30"/>
        </w:rPr>
        <w:t>公经费</w:t>
      </w:r>
      <w:proofErr w:type="gramEnd"/>
      <w:r w:rsidRPr="00092135">
        <w:rPr>
          <w:rFonts w:ascii="仿宋" w:eastAsia="仿宋" w:hAnsi="仿宋" w:cs="Times New Roman" w:hint="eastAsia"/>
          <w:color w:val="444444"/>
          <w:kern w:val="0"/>
          <w:sz w:val="30"/>
          <w:szCs w:val="30"/>
        </w:rPr>
        <w:t>标准执行。</w:t>
      </w:r>
    </w:p>
    <w:p w:rsidR="00092135" w:rsidRPr="00092135" w:rsidRDefault="00092135" w:rsidP="00092135">
      <w:pPr>
        <w:widowControl/>
        <w:spacing w:line="480" w:lineRule="atLeast"/>
        <w:ind w:firstLine="63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（三）公务用车购置及运行维护费支出0万元，其中公务用车购置年初预算数为0万元，决算数为0万元，完成预算的0 %，决算数较2017年减少</w:t>
      </w:r>
      <w:r w:rsidR="001A530A">
        <w:rPr>
          <w:rFonts w:ascii="仿宋" w:eastAsia="仿宋" w:hAnsi="仿宋" w:cs="Times New Roman" w:hint="eastAsia"/>
          <w:color w:val="444444"/>
          <w:kern w:val="0"/>
          <w:sz w:val="30"/>
          <w:szCs w:val="30"/>
        </w:rPr>
        <w:t>0</w:t>
      </w:r>
      <w:r w:rsidRPr="00092135">
        <w:rPr>
          <w:rFonts w:ascii="仿宋" w:eastAsia="仿宋" w:hAnsi="仿宋" w:cs="Times New Roman" w:hint="eastAsia"/>
          <w:color w:val="444444"/>
          <w:kern w:val="0"/>
          <w:sz w:val="30"/>
          <w:szCs w:val="30"/>
        </w:rPr>
        <w:t>万元，下降100 %。决算数较年初预算数减少的主要原因是：无公车费用；公务用车运行维护费支出年初预算数为0万元，决算数为0万元，完成预算的0%，决算数较2017年减少</w:t>
      </w:r>
      <w:r w:rsidR="001A530A">
        <w:rPr>
          <w:rFonts w:ascii="仿宋" w:eastAsia="仿宋" w:hAnsi="仿宋" w:cs="Times New Roman" w:hint="eastAsia"/>
          <w:color w:val="444444"/>
          <w:kern w:val="0"/>
          <w:sz w:val="30"/>
          <w:szCs w:val="30"/>
        </w:rPr>
        <w:t>0</w:t>
      </w:r>
      <w:r w:rsidRPr="00092135">
        <w:rPr>
          <w:rFonts w:ascii="仿宋" w:eastAsia="仿宋" w:hAnsi="仿宋" w:cs="Times New Roman" w:hint="eastAsia"/>
          <w:color w:val="444444"/>
          <w:kern w:val="0"/>
          <w:sz w:val="30"/>
          <w:szCs w:val="30"/>
        </w:rPr>
        <w:t>万元，下降100 %。决算数较年初预算数减少的主要原因是：无公车费用。</w:t>
      </w:r>
    </w:p>
    <w:p w:rsidR="00092135" w:rsidRPr="00092135" w:rsidRDefault="00092135" w:rsidP="00092135">
      <w:pPr>
        <w:widowControl/>
        <w:spacing w:line="480" w:lineRule="atLeast"/>
        <w:ind w:firstLine="630"/>
        <w:jc w:val="left"/>
        <w:rPr>
          <w:rFonts w:ascii="Times New Roman" w:eastAsia="微软雅黑" w:hAnsi="Times New Roman" w:cs="Times New Roman"/>
          <w:color w:val="444444"/>
          <w:kern w:val="0"/>
          <w:szCs w:val="21"/>
        </w:rPr>
      </w:pPr>
      <w:r w:rsidRPr="00092135">
        <w:rPr>
          <w:rFonts w:ascii="黑体" w:eastAsia="黑体" w:hAnsi="黑体" w:cs="Times New Roman" w:hint="eastAsia"/>
          <w:color w:val="444444"/>
          <w:kern w:val="0"/>
          <w:sz w:val="30"/>
          <w:szCs w:val="30"/>
        </w:rPr>
        <w:t>六、机关运行经费支出情况说明</w:t>
      </w:r>
    </w:p>
    <w:p w:rsidR="00092135" w:rsidRPr="00092135" w:rsidRDefault="00092135" w:rsidP="00092135">
      <w:pPr>
        <w:widowControl/>
        <w:spacing w:line="480" w:lineRule="atLeast"/>
        <w:ind w:firstLine="63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本部门2018年度机关运行经费支出</w:t>
      </w:r>
      <w:r w:rsidR="00A2550A">
        <w:rPr>
          <w:rFonts w:ascii="仿宋" w:eastAsia="仿宋" w:hAnsi="仿宋" w:cs="Times New Roman" w:hint="eastAsia"/>
          <w:color w:val="444444"/>
          <w:kern w:val="0"/>
          <w:sz w:val="30"/>
          <w:szCs w:val="30"/>
        </w:rPr>
        <w:t>454.21</w:t>
      </w:r>
      <w:r w:rsidRPr="00092135">
        <w:rPr>
          <w:rFonts w:ascii="仿宋" w:eastAsia="仿宋" w:hAnsi="仿宋" w:cs="Times New Roman" w:hint="eastAsia"/>
          <w:color w:val="444444"/>
          <w:kern w:val="0"/>
          <w:sz w:val="30"/>
          <w:szCs w:val="30"/>
        </w:rPr>
        <w:t>万元（与部门决算中行政单位和参照公务员法管理事业单位一般公共预算财政拨款基本支出中公用经费之和保持一致），较年初预算数增加</w:t>
      </w:r>
      <w:r w:rsidR="00A2550A" w:rsidRPr="00A2550A">
        <w:rPr>
          <w:rFonts w:ascii="仿宋" w:eastAsia="仿宋" w:hAnsi="仿宋" w:cs="Times New Roman"/>
          <w:color w:val="444444"/>
          <w:kern w:val="0"/>
          <w:sz w:val="30"/>
          <w:szCs w:val="30"/>
        </w:rPr>
        <w:t>56.68</w:t>
      </w:r>
      <w:r w:rsidRPr="00092135">
        <w:rPr>
          <w:rFonts w:ascii="仿宋" w:eastAsia="仿宋" w:hAnsi="仿宋" w:cs="Times New Roman" w:hint="eastAsia"/>
          <w:color w:val="444444"/>
          <w:kern w:val="0"/>
          <w:sz w:val="30"/>
          <w:szCs w:val="30"/>
        </w:rPr>
        <w:t>万元，增长</w:t>
      </w:r>
      <w:r w:rsidR="00A2550A">
        <w:rPr>
          <w:rFonts w:ascii="仿宋" w:eastAsia="仿宋" w:hAnsi="仿宋" w:cs="Times New Roman" w:hint="eastAsia"/>
          <w:color w:val="444444"/>
          <w:kern w:val="0"/>
          <w:sz w:val="30"/>
          <w:szCs w:val="30"/>
        </w:rPr>
        <w:t>14.2</w:t>
      </w:r>
      <w:r w:rsidRPr="00092135">
        <w:rPr>
          <w:rFonts w:ascii="仿宋" w:eastAsia="仿宋" w:hAnsi="仿宋" w:cs="Times New Roman" w:hint="eastAsia"/>
          <w:color w:val="444444"/>
          <w:kern w:val="0"/>
          <w:sz w:val="30"/>
          <w:szCs w:val="30"/>
        </w:rPr>
        <w:t xml:space="preserve"> %。</w:t>
      </w:r>
    </w:p>
    <w:p w:rsidR="00092135" w:rsidRPr="00092135" w:rsidRDefault="00092135" w:rsidP="00092135">
      <w:pPr>
        <w:widowControl/>
        <w:spacing w:line="480" w:lineRule="atLeast"/>
        <w:ind w:firstLine="630"/>
        <w:jc w:val="left"/>
        <w:rPr>
          <w:rFonts w:ascii="Times New Roman" w:eastAsia="微软雅黑" w:hAnsi="Times New Roman" w:cs="Times New Roman"/>
          <w:color w:val="444444"/>
          <w:kern w:val="0"/>
          <w:szCs w:val="21"/>
        </w:rPr>
      </w:pPr>
      <w:r w:rsidRPr="00092135">
        <w:rPr>
          <w:rFonts w:ascii="黑体" w:eastAsia="黑体" w:hAnsi="黑体" w:cs="Times New Roman" w:hint="eastAsia"/>
          <w:color w:val="444444"/>
          <w:kern w:val="0"/>
          <w:sz w:val="30"/>
          <w:szCs w:val="30"/>
        </w:rPr>
        <w:lastRenderedPageBreak/>
        <w:t>七、政府采购支出情况说明</w:t>
      </w:r>
    </w:p>
    <w:p w:rsidR="00092135" w:rsidRPr="00092135" w:rsidRDefault="00092135" w:rsidP="00092135">
      <w:pPr>
        <w:widowControl/>
        <w:spacing w:line="600" w:lineRule="atLeast"/>
        <w:ind w:firstLine="600"/>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本部门2018年度政府采购支出总额</w:t>
      </w:r>
      <w:r w:rsidR="001A530A">
        <w:rPr>
          <w:rFonts w:ascii="仿宋" w:eastAsia="仿宋" w:hAnsi="仿宋" w:cs="Times New Roman" w:hint="eastAsia"/>
          <w:color w:val="444444"/>
          <w:kern w:val="0"/>
          <w:sz w:val="30"/>
          <w:szCs w:val="30"/>
        </w:rPr>
        <w:t>0.38</w:t>
      </w:r>
      <w:r w:rsidRPr="00092135">
        <w:rPr>
          <w:rFonts w:ascii="仿宋" w:eastAsia="仿宋" w:hAnsi="仿宋" w:cs="Times New Roman" w:hint="eastAsia"/>
          <w:color w:val="444444"/>
          <w:kern w:val="0"/>
          <w:sz w:val="30"/>
          <w:szCs w:val="30"/>
        </w:rPr>
        <w:t>万元，其中：政府采购货物支出</w:t>
      </w:r>
      <w:r w:rsidR="001A530A">
        <w:rPr>
          <w:rFonts w:ascii="仿宋" w:eastAsia="仿宋" w:hAnsi="仿宋" w:cs="Times New Roman" w:hint="eastAsia"/>
          <w:color w:val="444444"/>
          <w:kern w:val="0"/>
          <w:sz w:val="30"/>
          <w:szCs w:val="30"/>
        </w:rPr>
        <w:t>0.38</w:t>
      </w:r>
      <w:r w:rsidRPr="00092135">
        <w:rPr>
          <w:rFonts w:ascii="仿宋" w:eastAsia="仿宋" w:hAnsi="仿宋" w:cs="Times New Roman" w:hint="eastAsia"/>
          <w:color w:val="444444"/>
          <w:kern w:val="0"/>
          <w:sz w:val="30"/>
          <w:szCs w:val="30"/>
        </w:rPr>
        <w:t>万元。授予中小企业合同金额</w:t>
      </w:r>
      <w:r w:rsidR="001A530A">
        <w:rPr>
          <w:rFonts w:ascii="仿宋" w:eastAsia="仿宋" w:hAnsi="仿宋" w:cs="Times New Roman" w:hint="eastAsia"/>
          <w:color w:val="444444"/>
          <w:kern w:val="0"/>
          <w:sz w:val="30"/>
          <w:szCs w:val="30"/>
        </w:rPr>
        <w:t>0.38</w:t>
      </w:r>
      <w:r w:rsidRPr="00092135">
        <w:rPr>
          <w:rFonts w:ascii="仿宋" w:eastAsia="仿宋" w:hAnsi="仿宋" w:cs="Times New Roman" w:hint="eastAsia"/>
          <w:color w:val="444444"/>
          <w:kern w:val="0"/>
          <w:sz w:val="30"/>
          <w:szCs w:val="30"/>
        </w:rPr>
        <w:t>万元，占政府采购支出总额的100 %，其中：授予小</w:t>
      </w:r>
      <w:proofErr w:type="gramStart"/>
      <w:r w:rsidRPr="00092135">
        <w:rPr>
          <w:rFonts w:ascii="仿宋" w:eastAsia="仿宋" w:hAnsi="仿宋" w:cs="Times New Roman" w:hint="eastAsia"/>
          <w:color w:val="444444"/>
          <w:kern w:val="0"/>
          <w:sz w:val="30"/>
          <w:szCs w:val="30"/>
        </w:rPr>
        <w:t>微企业</w:t>
      </w:r>
      <w:proofErr w:type="gramEnd"/>
      <w:r w:rsidRPr="00092135">
        <w:rPr>
          <w:rFonts w:ascii="仿宋" w:eastAsia="仿宋" w:hAnsi="仿宋" w:cs="Times New Roman" w:hint="eastAsia"/>
          <w:color w:val="444444"/>
          <w:kern w:val="0"/>
          <w:sz w:val="30"/>
          <w:szCs w:val="30"/>
        </w:rPr>
        <w:t>合同金额</w:t>
      </w:r>
      <w:r w:rsidR="001A530A">
        <w:rPr>
          <w:rFonts w:ascii="仿宋" w:eastAsia="仿宋" w:hAnsi="仿宋" w:cs="Times New Roman" w:hint="eastAsia"/>
          <w:color w:val="444444"/>
          <w:kern w:val="0"/>
          <w:sz w:val="30"/>
          <w:szCs w:val="30"/>
        </w:rPr>
        <w:t>0</w:t>
      </w:r>
      <w:r w:rsidRPr="00092135">
        <w:rPr>
          <w:rFonts w:ascii="仿宋" w:eastAsia="仿宋" w:hAnsi="仿宋" w:cs="Times New Roman" w:hint="eastAsia"/>
          <w:color w:val="444444"/>
          <w:kern w:val="0"/>
          <w:sz w:val="30"/>
          <w:szCs w:val="30"/>
        </w:rPr>
        <w:t>万元，占政府采购支出总额的</w:t>
      </w:r>
      <w:r w:rsidR="001A530A">
        <w:rPr>
          <w:rFonts w:ascii="仿宋" w:eastAsia="仿宋" w:hAnsi="仿宋" w:cs="Times New Roman" w:hint="eastAsia"/>
          <w:color w:val="444444"/>
          <w:kern w:val="0"/>
          <w:sz w:val="30"/>
          <w:szCs w:val="30"/>
        </w:rPr>
        <w:t>0</w:t>
      </w:r>
      <w:r w:rsidRPr="00092135">
        <w:rPr>
          <w:rFonts w:ascii="仿宋" w:eastAsia="仿宋" w:hAnsi="仿宋" w:cs="Times New Roman" w:hint="eastAsia"/>
          <w:color w:val="444444"/>
          <w:kern w:val="0"/>
          <w:sz w:val="30"/>
          <w:szCs w:val="30"/>
        </w:rPr>
        <w:t>%。</w:t>
      </w:r>
    </w:p>
    <w:p w:rsidR="00092135" w:rsidRPr="00092135" w:rsidRDefault="00092135" w:rsidP="00092135">
      <w:pPr>
        <w:widowControl/>
        <w:spacing w:line="480" w:lineRule="atLeast"/>
        <w:ind w:firstLine="630"/>
        <w:jc w:val="left"/>
        <w:rPr>
          <w:rFonts w:ascii="Times New Roman" w:eastAsia="微软雅黑" w:hAnsi="Times New Roman" w:cs="Times New Roman"/>
          <w:color w:val="444444"/>
          <w:kern w:val="0"/>
          <w:szCs w:val="21"/>
        </w:rPr>
      </w:pPr>
      <w:r w:rsidRPr="00092135">
        <w:rPr>
          <w:rFonts w:ascii="黑体" w:eastAsia="黑体" w:hAnsi="黑体" w:cs="Times New Roman" w:hint="eastAsia"/>
          <w:color w:val="444444"/>
          <w:kern w:val="0"/>
          <w:sz w:val="30"/>
          <w:szCs w:val="30"/>
        </w:rPr>
        <w:t>八、国有资产占用情况说明。</w:t>
      </w:r>
    </w:p>
    <w:p w:rsidR="00092135" w:rsidRPr="00092135" w:rsidRDefault="00092135" w:rsidP="00092135">
      <w:pPr>
        <w:widowControl/>
        <w:spacing w:line="480" w:lineRule="atLeast"/>
        <w:ind w:firstLine="630"/>
        <w:jc w:val="left"/>
        <w:rPr>
          <w:rFonts w:ascii="Times New Roman" w:eastAsia="微软雅黑" w:hAnsi="Times New Roman" w:cs="Times New Roman"/>
          <w:color w:val="444444"/>
          <w:kern w:val="0"/>
          <w:szCs w:val="21"/>
        </w:rPr>
      </w:pPr>
      <w:r w:rsidRPr="00092135">
        <w:rPr>
          <w:rFonts w:ascii="宋体" w:eastAsia="宋体" w:hAnsi="宋体" w:cs="宋体" w:hint="eastAsia"/>
          <w:color w:val="444444"/>
          <w:kern w:val="0"/>
          <w:sz w:val="30"/>
          <w:szCs w:val="30"/>
        </w:rPr>
        <w:t> </w:t>
      </w:r>
      <w:r w:rsidR="00284378">
        <w:rPr>
          <w:rFonts w:ascii="宋体" w:eastAsia="宋体" w:hAnsi="宋体" w:cs="宋体" w:hint="eastAsia"/>
          <w:color w:val="444444"/>
          <w:kern w:val="0"/>
          <w:sz w:val="30"/>
          <w:szCs w:val="30"/>
        </w:rPr>
        <w:t xml:space="preserve">  </w:t>
      </w:r>
      <w:r w:rsidRPr="00092135">
        <w:rPr>
          <w:rFonts w:ascii="仿宋" w:eastAsia="仿宋" w:hAnsi="仿宋" w:cs="Times New Roman" w:hint="eastAsia"/>
          <w:color w:val="444444"/>
          <w:kern w:val="0"/>
          <w:sz w:val="30"/>
          <w:szCs w:val="30"/>
        </w:rPr>
        <w:t>无</w:t>
      </w:r>
    </w:p>
    <w:p w:rsidR="00092135" w:rsidRPr="00092135" w:rsidRDefault="00092135" w:rsidP="00092135">
      <w:pPr>
        <w:widowControl/>
        <w:spacing w:line="480" w:lineRule="atLeast"/>
        <w:ind w:firstLine="630"/>
        <w:jc w:val="left"/>
        <w:rPr>
          <w:rFonts w:ascii="Times New Roman" w:eastAsia="微软雅黑" w:hAnsi="Times New Roman" w:cs="Times New Roman"/>
          <w:color w:val="444444"/>
          <w:kern w:val="0"/>
          <w:szCs w:val="21"/>
        </w:rPr>
      </w:pPr>
      <w:r w:rsidRPr="00092135">
        <w:rPr>
          <w:rFonts w:ascii="黑体" w:eastAsia="黑体" w:hAnsi="黑体" w:cs="Times New Roman" w:hint="eastAsia"/>
          <w:color w:val="444444"/>
          <w:kern w:val="0"/>
          <w:sz w:val="30"/>
          <w:szCs w:val="30"/>
        </w:rPr>
        <w:t>九、预算绩效情况说明</w:t>
      </w:r>
    </w:p>
    <w:p w:rsidR="00092135" w:rsidRPr="00092135" w:rsidRDefault="00092135" w:rsidP="00092135">
      <w:pPr>
        <w:widowControl/>
        <w:spacing w:line="315" w:lineRule="atLeast"/>
        <w:ind w:firstLine="48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（一）绩效管理工作开展情况。</w:t>
      </w:r>
    </w:p>
    <w:p w:rsidR="00092135" w:rsidRPr="00092135" w:rsidRDefault="00782707" w:rsidP="00092135">
      <w:pPr>
        <w:widowControl/>
        <w:spacing w:line="315" w:lineRule="atLeast"/>
        <w:ind w:firstLine="480"/>
        <w:jc w:val="left"/>
        <w:rPr>
          <w:rFonts w:ascii="Times New Roman" w:eastAsia="微软雅黑" w:hAnsi="Times New Roman" w:cs="Times New Roman"/>
          <w:color w:val="444444"/>
          <w:kern w:val="0"/>
          <w:szCs w:val="21"/>
        </w:rPr>
      </w:pPr>
      <w:r>
        <w:rPr>
          <w:rFonts w:ascii="宋体" w:eastAsia="宋体" w:hAnsi="宋体" w:cs="宋体" w:hint="eastAsia"/>
          <w:color w:val="444444"/>
          <w:kern w:val="0"/>
          <w:sz w:val="30"/>
          <w:szCs w:val="30"/>
        </w:rPr>
        <w:t xml:space="preserve">    </w:t>
      </w:r>
      <w:r w:rsidR="00092135" w:rsidRPr="00092135">
        <w:rPr>
          <w:rFonts w:ascii="仿宋" w:eastAsia="仿宋" w:hAnsi="仿宋" w:cs="Times New Roman" w:hint="eastAsia"/>
          <w:color w:val="444444"/>
          <w:kern w:val="0"/>
          <w:sz w:val="30"/>
          <w:szCs w:val="30"/>
        </w:rPr>
        <w:t>无</w:t>
      </w:r>
    </w:p>
    <w:p w:rsidR="00092135" w:rsidRPr="00092135" w:rsidRDefault="00092135" w:rsidP="00092135">
      <w:pPr>
        <w:widowControl/>
        <w:spacing w:line="315" w:lineRule="atLeast"/>
        <w:ind w:firstLine="585"/>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（二）部门决算</w:t>
      </w:r>
      <w:proofErr w:type="gramStart"/>
      <w:r w:rsidRPr="00092135">
        <w:rPr>
          <w:rFonts w:ascii="仿宋" w:eastAsia="仿宋" w:hAnsi="仿宋" w:cs="Times New Roman" w:hint="eastAsia"/>
          <w:color w:val="444444"/>
          <w:kern w:val="0"/>
          <w:sz w:val="30"/>
          <w:szCs w:val="30"/>
        </w:rPr>
        <w:t>中项目</w:t>
      </w:r>
      <w:proofErr w:type="gramEnd"/>
      <w:r w:rsidRPr="00092135">
        <w:rPr>
          <w:rFonts w:ascii="仿宋" w:eastAsia="仿宋" w:hAnsi="仿宋" w:cs="Times New Roman" w:hint="eastAsia"/>
          <w:color w:val="444444"/>
          <w:kern w:val="0"/>
          <w:sz w:val="30"/>
          <w:szCs w:val="30"/>
        </w:rPr>
        <w:t>绩效自评结果（选择1至2个项目）。</w:t>
      </w:r>
    </w:p>
    <w:p w:rsidR="00092135" w:rsidRPr="00092135" w:rsidRDefault="00092135" w:rsidP="00092135">
      <w:pPr>
        <w:widowControl/>
        <w:spacing w:line="315" w:lineRule="atLeast"/>
        <w:ind w:firstLine="480"/>
        <w:jc w:val="left"/>
        <w:rPr>
          <w:rFonts w:ascii="Times New Roman" w:eastAsia="微软雅黑" w:hAnsi="Times New Roman" w:cs="Times New Roman"/>
          <w:color w:val="444444"/>
          <w:kern w:val="0"/>
          <w:szCs w:val="21"/>
        </w:rPr>
      </w:pPr>
      <w:r w:rsidRPr="00092135">
        <w:rPr>
          <w:rFonts w:ascii="Times New Roman" w:eastAsia="微软雅黑" w:hAnsi="Times New Roman" w:cs="Times New Roman"/>
          <w:color w:val="444444"/>
          <w:kern w:val="0"/>
          <w:szCs w:val="21"/>
        </w:rPr>
        <w:t>     </w:t>
      </w:r>
      <w:r w:rsidR="00782707">
        <w:rPr>
          <w:rFonts w:ascii="Times New Roman" w:eastAsia="微软雅黑" w:hAnsi="Times New Roman" w:cs="Times New Roman" w:hint="eastAsia"/>
          <w:color w:val="444444"/>
          <w:kern w:val="0"/>
          <w:szCs w:val="21"/>
        </w:rPr>
        <w:t xml:space="preserve">    </w:t>
      </w:r>
      <w:r w:rsidRPr="00092135">
        <w:rPr>
          <w:rFonts w:ascii="Times New Roman" w:eastAsia="微软雅黑" w:hAnsi="Times New Roman" w:cs="Times New Roman"/>
          <w:color w:val="444444"/>
          <w:kern w:val="0"/>
          <w:szCs w:val="21"/>
        </w:rPr>
        <w:t>   </w:t>
      </w:r>
      <w:r w:rsidRPr="00092135">
        <w:rPr>
          <w:rFonts w:ascii="仿宋" w:eastAsia="仿宋" w:hAnsi="仿宋" w:cs="Times New Roman" w:hint="eastAsia"/>
          <w:color w:val="444444"/>
          <w:kern w:val="0"/>
          <w:sz w:val="30"/>
          <w:szCs w:val="30"/>
        </w:rPr>
        <w:t>无</w:t>
      </w:r>
    </w:p>
    <w:p w:rsidR="00092135" w:rsidRPr="00092135" w:rsidRDefault="00092135" w:rsidP="00092135">
      <w:pPr>
        <w:widowControl/>
        <w:spacing w:line="480" w:lineRule="atLeast"/>
        <w:ind w:firstLine="480"/>
        <w:rPr>
          <w:rFonts w:ascii="Times New Roman" w:eastAsia="微软雅黑" w:hAnsi="Times New Roman" w:cs="Times New Roman"/>
          <w:color w:val="444444"/>
          <w:kern w:val="0"/>
          <w:szCs w:val="21"/>
        </w:rPr>
      </w:pPr>
      <w:r w:rsidRPr="00092135">
        <w:rPr>
          <w:rFonts w:ascii="Times New Roman" w:eastAsia="微软雅黑" w:hAnsi="Times New Roman" w:cs="Times New Roman"/>
          <w:color w:val="444444"/>
          <w:kern w:val="0"/>
          <w:szCs w:val="21"/>
        </w:rPr>
        <w:t> </w:t>
      </w:r>
    </w:p>
    <w:p w:rsidR="00092135" w:rsidRPr="00092135" w:rsidRDefault="00092135" w:rsidP="00092135">
      <w:pPr>
        <w:widowControl/>
        <w:spacing w:line="600" w:lineRule="atLeast"/>
        <w:ind w:firstLine="640"/>
        <w:jc w:val="center"/>
        <w:rPr>
          <w:rFonts w:ascii="Times New Roman" w:eastAsia="微软雅黑" w:hAnsi="Times New Roman" w:cs="Times New Roman"/>
          <w:color w:val="444444"/>
          <w:kern w:val="0"/>
          <w:szCs w:val="21"/>
        </w:rPr>
      </w:pPr>
      <w:r w:rsidRPr="00092135">
        <w:rPr>
          <w:rFonts w:ascii="宋体" w:eastAsia="宋体" w:hAnsi="宋体" w:cs="Times New Roman" w:hint="eastAsia"/>
          <w:b/>
          <w:bCs/>
          <w:color w:val="444444"/>
          <w:kern w:val="0"/>
          <w:sz w:val="32"/>
          <w:szCs w:val="32"/>
        </w:rPr>
        <w:t>第四部分  名词解释</w:t>
      </w:r>
    </w:p>
    <w:p w:rsidR="00092135" w:rsidRPr="00092135" w:rsidRDefault="00092135" w:rsidP="00136ACC">
      <w:pPr>
        <w:widowControl/>
        <w:spacing w:line="580" w:lineRule="atLeast"/>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一、收入科目</w:t>
      </w:r>
    </w:p>
    <w:p w:rsidR="00092135" w:rsidRPr="00092135" w:rsidRDefault="00092135" w:rsidP="00092135">
      <w:pPr>
        <w:widowControl/>
        <w:spacing w:line="580" w:lineRule="atLeast"/>
        <w:ind w:firstLine="48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（一）财政拨款：指财政当年拨付的资金。</w:t>
      </w:r>
    </w:p>
    <w:p w:rsidR="00092135" w:rsidRPr="00092135" w:rsidRDefault="00092135" w:rsidP="00092135">
      <w:pPr>
        <w:widowControl/>
        <w:spacing w:line="580" w:lineRule="atLeast"/>
        <w:ind w:firstLine="48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（二）事业收入：指事业单位开展专业业务活动及辅助活动取得的收入。</w:t>
      </w:r>
    </w:p>
    <w:p w:rsidR="00092135" w:rsidRPr="00092135" w:rsidRDefault="00092135" w:rsidP="00092135">
      <w:pPr>
        <w:widowControl/>
        <w:spacing w:line="580" w:lineRule="atLeast"/>
        <w:ind w:firstLine="48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（三）事业单位经营收入：指事业单位在专业业务活动及辅助活动之外开展非独立核算经营活动取得的收入。</w:t>
      </w:r>
    </w:p>
    <w:p w:rsidR="00092135" w:rsidRPr="00092135" w:rsidRDefault="00092135" w:rsidP="00092135">
      <w:pPr>
        <w:widowControl/>
        <w:spacing w:line="580" w:lineRule="atLeast"/>
        <w:ind w:firstLine="48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（四）其他收入：指除财政拨款、事业收入、事业单位经营收入等以外的各项收入。</w:t>
      </w:r>
    </w:p>
    <w:p w:rsidR="00092135" w:rsidRPr="00092135" w:rsidRDefault="00092135" w:rsidP="00092135">
      <w:pPr>
        <w:widowControl/>
        <w:spacing w:line="580" w:lineRule="atLeast"/>
        <w:ind w:firstLine="48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lastRenderedPageBreak/>
        <w:t>（五）附属单位上缴收入：反映事业单位附属的独立核算单位按规定标准或比例缴纳的各项收入。包括附属的事业单位上缴的收入和附属的企业上缴的利润等。</w:t>
      </w:r>
    </w:p>
    <w:p w:rsidR="00092135" w:rsidRPr="00092135" w:rsidRDefault="00092135" w:rsidP="00092135">
      <w:pPr>
        <w:widowControl/>
        <w:spacing w:line="580" w:lineRule="atLeast"/>
        <w:ind w:firstLine="48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（六）上级补助收入：反映事业单位从主管部门和上级单位取得的非财政补助收入。</w:t>
      </w:r>
    </w:p>
    <w:p w:rsidR="00092135" w:rsidRPr="00092135" w:rsidRDefault="00092135" w:rsidP="00092135">
      <w:pPr>
        <w:widowControl/>
        <w:spacing w:line="580" w:lineRule="atLeast"/>
        <w:ind w:firstLine="48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（七）用事业基金弥补收支差额：填列事业单位用事业基金弥补2017年收支差额的数额。</w:t>
      </w:r>
    </w:p>
    <w:p w:rsidR="00092135" w:rsidRPr="00092135" w:rsidRDefault="00092135" w:rsidP="00092135">
      <w:pPr>
        <w:widowControl/>
        <w:spacing w:line="580" w:lineRule="atLeast"/>
        <w:ind w:firstLine="48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（八）上年结转和结余：填列2017年全部结转和结余的资金数，包括当年结转结余资金和历年滚存结转结余资金。</w:t>
      </w:r>
    </w:p>
    <w:p w:rsidR="00092135" w:rsidRPr="00092135" w:rsidRDefault="00092135" w:rsidP="00136ACC">
      <w:pPr>
        <w:widowControl/>
        <w:spacing w:line="580" w:lineRule="atLeast"/>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二、支出科目</w:t>
      </w:r>
    </w:p>
    <w:p w:rsidR="00092135" w:rsidRPr="00092135" w:rsidRDefault="00092135" w:rsidP="00092135">
      <w:pPr>
        <w:widowControl/>
        <w:spacing w:line="580" w:lineRule="atLeast"/>
        <w:ind w:firstLine="48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（一）一般公共服务（类）人大事务（款）行政运行（项）：反映各级人大行政单位（包括实行公务员管理的事业单位）的基本支出。</w:t>
      </w:r>
    </w:p>
    <w:p w:rsidR="00092135" w:rsidRPr="00092135" w:rsidRDefault="00092135" w:rsidP="00092135">
      <w:pPr>
        <w:widowControl/>
        <w:spacing w:line="580" w:lineRule="atLeast"/>
        <w:ind w:firstLine="48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（二）一般公共服务（类）财政事务（款）财政委托业务支出（项）：反映财政委托评审机构进行财政投资评审和委托建设银行等机构代理业务发生的支出。</w:t>
      </w:r>
    </w:p>
    <w:p w:rsidR="00092135" w:rsidRPr="00092135" w:rsidRDefault="00092135" w:rsidP="00092135">
      <w:pPr>
        <w:widowControl/>
        <w:spacing w:line="580" w:lineRule="atLeast"/>
        <w:ind w:firstLine="48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（三）一般公共服务（类）财政事务（款）事业运行（项）：反映事业单位的基本支出,不包括行政单位(包括实行公务员管理的事业单位)后勤服务中心、医务室等附属事业单位。</w:t>
      </w:r>
    </w:p>
    <w:p w:rsidR="00092135" w:rsidRPr="00092135" w:rsidRDefault="00092135" w:rsidP="00092135">
      <w:pPr>
        <w:widowControl/>
        <w:spacing w:line="580" w:lineRule="atLeast"/>
        <w:ind w:firstLine="48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（四）三</w:t>
      </w:r>
      <w:proofErr w:type="gramStart"/>
      <w:r w:rsidRPr="00092135">
        <w:rPr>
          <w:rFonts w:ascii="仿宋" w:eastAsia="仿宋" w:hAnsi="仿宋" w:cs="Times New Roman" w:hint="eastAsia"/>
          <w:color w:val="444444"/>
          <w:kern w:val="0"/>
          <w:sz w:val="30"/>
          <w:szCs w:val="30"/>
        </w:rPr>
        <w:t>公经费</w:t>
      </w:r>
      <w:proofErr w:type="gramEnd"/>
      <w:r w:rsidRPr="00092135">
        <w:rPr>
          <w:rFonts w:ascii="仿宋" w:eastAsia="仿宋" w:hAnsi="仿宋" w:cs="Times New Roman" w:hint="eastAsia"/>
          <w:color w:val="444444"/>
          <w:kern w:val="0"/>
          <w:sz w:val="30"/>
          <w:szCs w:val="30"/>
        </w:rPr>
        <w:t>:反映财政拨款安排的因公出国(境)费、公务用车购置及运行费和公务接待费。其中:因公出国(境)</w:t>
      </w:r>
      <w:proofErr w:type="gramStart"/>
      <w:r w:rsidRPr="00092135">
        <w:rPr>
          <w:rFonts w:ascii="仿宋" w:eastAsia="仿宋" w:hAnsi="仿宋" w:cs="Times New Roman" w:hint="eastAsia"/>
          <w:color w:val="444444"/>
          <w:kern w:val="0"/>
          <w:sz w:val="30"/>
          <w:szCs w:val="30"/>
        </w:rPr>
        <w:t>费反映</w:t>
      </w:r>
      <w:proofErr w:type="gramEnd"/>
      <w:r w:rsidRPr="00092135">
        <w:rPr>
          <w:rFonts w:ascii="仿宋" w:eastAsia="仿宋" w:hAnsi="仿宋" w:cs="Times New Roman" w:hint="eastAsia"/>
          <w:color w:val="444444"/>
          <w:kern w:val="0"/>
          <w:sz w:val="30"/>
          <w:szCs w:val="30"/>
        </w:rPr>
        <w:t>单位公务出国(境)费的国际旅费、国外城市间交通费、住宿费、伙</w:t>
      </w:r>
      <w:r w:rsidRPr="00092135">
        <w:rPr>
          <w:rFonts w:ascii="仿宋" w:eastAsia="仿宋" w:hAnsi="仿宋" w:cs="Times New Roman" w:hint="eastAsia"/>
          <w:color w:val="444444"/>
          <w:kern w:val="0"/>
          <w:sz w:val="30"/>
          <w:szCs w:val="30"/>
        </w:rPr>
        <w:lastRenderedPageBreak/>
        <w:t>食补助费、公杂费、培训费等支出；公务用车购置及运行</w:t>
      </w:r>
      <w:proofErr w:type="gramStart"/>
      <w:r w:rsidRPr="00092135">
        <w:rPr>
          <w:rFonts w:ascii="仿宋" w:eastAsia="仿宋" w:hAnsi="仿宋" w:cs="Times New Roman" w:hint="eastAsia"/>
          <w:color w:val="444444"/>
          <w:kern w:val="0"/>
          <w:sz w:val="30"/>
          <w:szCs w:val="30"/>
        </w:rPr>
        <w:t>费反映</w:t>
      </w:r>
      <w:proofErr w:type="gramEnd"/>
      <w:r w:rsidRPr="00092135">
        <w:rPr>
          <w:rFonts w:ascii="仿宋" w:eastAsia="仿宋" w:hAnsi="仿宋" w:cs="Times New Roman" w:hint="eastAsia"/>
          <w:color w:val="444444"/>
          <w:kern w:val="0"/>
          <w:sz w:val="30"/>
          <w:szCs w:val="30"/>
        </w:rPr>
        <w:t>单位按规定保留的公务用车购置及运行费、燃料费、维修费、过桥过路费、保险费、安全奖励费用等支出；公务接待</w:t>
      </w:r>
      <w:proofErr w:type="gramStart"/>
      <w:r w:rsidRPr="00092135">
        <w:rPr>
          <w:rFonts w:ascii="仿宋" w:eastAsia="仿宋" w:hAnsi="仿宋" w:cs="Times New Roman" w:hint="eastAsia"/>
          <w:color w:val="444444"/>
          <w:kern w:val="0"/>
          <w:sz w:val="30"/>
          <w:szCs w:val="30"/>
        </w:rPr>
        <w:t>费反映</w:t>
      </w:r>
      <w:proofErr w:type="gramEnd"/>
      <w:r w:rsidRPr="00092135">
        <w:rPr>
          <w:rFonts w:ascii="仿宋" w:eastAsia="仿宋" w:hAnsi="仿宋" w:cs="Times New Roman" w:hint="eastAsia"/>
          <w:color w:val="444444"/>
          <w:kern w:val="0"/>
          <w:sz w:val="30"/>
          <w:szCs w:val="30"/>
        </w:rPr>
        <w:t>单位规定开支的各类公务接待(含外宾接待)费用。</w:t>
      </w:r>
    </w:p>
    <w:p w:rsidR="00092135" w:rsidRPr="00092135" w:rsidRDefault="00092135" w:rsidP="00092135">
      <w:pPr>
        <w:widowControl/>
        <w:spacing w:line="580" w:lineRule="atLeast"/>
        <w:ind w:firstLine="480"/>
        <w:jc w:val="left"/>
        <w:rPr>
          <w:rFonts w:ascii="Times New Roman" w:eastAsia="微软雅黑" w:hAnsi="Times New Roman" w:cs="Times New Roman"/>
          <w:color w:val="444444"/>
          <w:kern w:val="0"/>
          <w:szCs w:val="21"/>
        </w:rPr>
      </w:pPr>
      <w:r w:rsidRPr="00092135">
        <w:rPr>
          <w:rFonts w:ascii="仿宋" w:eastAsia="仿宋" w:hAnsi="仿宋" w:cs="Times New Roman" w:hint="eastAsia"/>
          <w:color w:val="444444"/>
          <w:kern w:val="0"/>
          <w:sz w:val="30"/>
          <w:szCs w:val="30"/>
        </w:rPr>
        <w:t>（五）机关运行经费:为保障行政单位(包括实行公务员管理的事业单位)运行用于购买货物和服务的各项资金,包括办公及印刷费、邮电费、差旅费、会议费、福利费、日常维修费、专用材料及一般设备购置费、办公用房物业管理费、公务用车运行维护费以及其他费用。</w:t>
      </w:r>
    </w:p>
    <w:p w:rsidR="006017F7" w:rsidRPr="00092135" w:rsidRDefault="006017F7"/>
    <w:sectPr w:rsidR="006017F7" w:rsidRPr="000921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CC"/>
    <w:rsid w:val="00092135"/>
    <w:rsid w:val="00136ACC"/>
    <w:rsid w:val="0016556E"/>
    <w:rsid w:val="001A530A"/>
    <w:rsid w:val="00284378"/>
    <w:rsid w:val="002D27DD"/>
    <w:rsid w:val="0058299E"/>
    <w:rsid w:val="005C1757"/>
    <w:rsid w:val="006017F7"/>
    <w:rsid w:val="00782707"/>
    <w:rsid w:val="007A32C4"/>
    <w:rsid w:val="00861E2B"/>
    <w:rsid w:val="008C3C0A"/>
    <w:rsid w:val="00A2550A"/>
    <w:rsid w:val="00A43108"/>
    <w:rsid w:val="00E44F34"/>
    <w:rsid w:val="00ED68FF"/>
    <w:rsid w:val="00F442EE"/>
    <w:rsid w:val="00F65A42"/>
    <w:rsid w:val="00F85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13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13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491</Words>
  <Characters>2802</Characters>
  <Application>Microsoft Office Word</Application>
  <DocSecurity>0</DocSecurity>
  <Lines>23</Lines>
  <Paragraphs>6</Paragraphs>
  <ScaleCrop>false</ScaleCrop>
  <Company>微软中国</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2019-10-14T02:40:00Z</dcterms:created>
  <dcterms:modified xsi:type="dcterms:W3CDTF">2019-10-15T01:07:00Z</dcterms:modified>
</cp:coreProperties>
</file>