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AF" w:rsidRDefault="00171831">
      <w:pPr>
        <w:spacing w:line="600" w:lineRule="exact"/>
        <w:jc w:val="center"/>
        <w:rPr>
          <w:rFonts w:ascii="黑体" w:eastAsia="黑体"/>
          <w:sz w:val="44"/>
          <w:szCs w:val="36"/>
        </w:rPr>
      </w:pPr>
      <w:r>
        <w:rPr>
          <w:rFonts w:ascii="黑体" w:eastAsia="黑体" w:hint="eastAsia"/>
          <w:sz w:val="44"/>
          <w:szCs w:val="36"/>
        </w:rPr>
        <w:t>青山湖区人民政府办公室</w:t>
      </w:r>
      <w:r>
        <w:rPr>
          <w:rFonts w:ascii="黑体" w:eastAsia="黑体" w:hint="eastAsia"/>
          <w:sz w:val="44"/>
          <w:szCs w:val="36"/>
        </w:rPr>
        <w:t>2020</w:t>
      </w:r>
      <w:r>
        <w:rPr>
          <w:rFonts w:ascii="黑体" w:eastAsia="黑体" w:hint="eastAsia"/>
          <w:sz w:val="44"/>
          <w:szCs w:val="36"/>
        </w:rPr>
        <w:t>年度</w:t>
      </w:r>
    </w:p>
    <w:p w:rsidR="004A32AF" w:rsidRDefault="00171831">
      <w:pPr>
        <w:spacing w:line="600" w:lineRule="exact"/>
        <w:jc w:val="center"/>
        <w:rPr>
          <w:rFonts w:ascii="黑体" w:eastAsia="黑体"/>
          <w:sz w:val="44"/>
          <w:szCs w:val="36"/>
        </w:rPr>
      </w:pPr>
      <w:r>
        <w:rPr>
          <w:rFonts w:ascii="黑体" w:eastAsia="黑体" w:hint="eastAsia"/>
          <w:sz w:val="44"/>
          <w:szCs w:val="36"/>
        </w:rPr>
        <w:t>部门决算</w:t>
      </w:r>
    </w:p>
    <w:p w:rsidR="004A32AF" w:rsidRDefault="004A32AF">
      <w:pPr>
        <w:spacing w:line="600" w:lineRule="exact"/>
        <w:jc w:val="center"/>
        <w:rPr>
          <w:rFonts w:ascii="黑体" w:eastAsia="黑体"/>
          <w:sz w:val="44"/>
          <w:szCs w:val="36"/>
        </w:rPr>
      </w:pPr>
    </w:p>
    <w:p w:rsidR="004A32AF" w:rsidRDefault="00171831">
      <w:pPr>
        <w:spacing w:line="600" w:lineRule="exact"/>
        <w:jc w:val="center"/>
        <w:rPr>
          <w:rFonts w:ascii="黑体" w:eastAsia="黑体"/>
          <w:sz w:val="40"/>
          <w:szCs w:val="36"/>
        </w:rPr>
      </w:pPr>
      <w:r>
        <w:rPr>
          <w:rFonts w:ascii="黑体" w:eastAsia="黑体" w:hint="eastAsia"/>
          <w:sz w:val="40"/>
          <w:szCs w:val="36"/>
        </w:rPr>
        <w:t>目</w:t>
      </w:r>
      <w:r>
        <w:rPr>
          <w:rFonts w:ascii="黑体" w:eastAsia="黑体" w:hint="eastAsia"/>
          <w:sz w:val="40"/>
          <w:szCs w:val="36"/>
        </w:rPr>
        <w:t xml:space="preserve">    </w:t>
      </w:r>
      <w:r>
        <w:rPr>
          <w:rFonts w:ascii="黑体" w:eastAsia="黑体" w:hint="eastAsia"/>
          <w:sz w:val="40"/>
          <w:szCs w:val="36"/>
        </w:rPr>
        <w:t>录</w:t>
      </w:r>
    </w:p>
    <w:p w:rsidR="004A32AF" w:rsidRDefault="004A32AF">
      <w:pPr>
        <w:widowControl/>
        <w:spacing w:line="600" w:lineRule="exact"/>
        <w:ind w:firstLine="640"/>
        <w:jc w:val="left"/>
        <w:rPr>
          <w:rFonts w:ascii="仿宋_GB2312" w:eastAsia="仿宋_GB2312"/>
          <w:sz w:val="32"/>
          <w:szCs w:val="30"/>
        </w:rPr>
      </w:pPr>
    </w:p>
    <w:p w:rsidR="004A32AF" w:rsidRDefault="00171831">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第一部分</w:t>
      </w:r>
      <w:r>
        <w:rPr>
          <w:rFonts w:ascii="黑体" w:eastAsia="黑体" w:hAnsi="黑体" w:hint="eastAsia"/>
          <w:b/>
          <w:sz w:val="32"/>
          <w:szCs w:val="32"/>
        </w:rPr>
        <w:t xml:space="preserve">  </w:t>
      </w:r>
      <w:r>
        <w:rPr>
          <w:rFonts w:ascii="黑体" w:eastAsia="黑体" w:hAnsi="黑体" w:hint="eastAsia"/>
          <w:sz w:val="32"/>
          <w:szCs w:val="32"/>
        </w:rPr>
        <w:t>青山湖区人民政府办公室部门概况</w:t>
      </w:r>
    </w:p>
    <w:p w:rsidR="004A32AF" w:rsidRDefault="00171831">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4A32AF" w:rsidRDefault="0017183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二、部门基本情况</w:t>
      </w:r>
    </w:p>
    <w:p w:rsidR="004A32AF" w:rsidRDefault="00171831">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2020</w:t>
      </w:r>
      <w:r>
        <w:rPr>
          <w:rFonts w:ascii="黑体" w:eastAsia="黑体" w:hAnsi="黑体" w:hint="eastAsia"/>
          <w:sz w:val="32"/>
          <w:szCs w:val="32"/>
        </w:rPr>
        <w:t>年度部门决算表</w:t>
      </w:r>
    </w:p>
    <w:p w:rsidR="004A32AF" w:rsidRDefault="0017183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4A32AF" w:rsidRDefault="0017183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4A32AF" w:rsidRDefault="0017183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三、支出决算表</w:t>
      </w:r>
    </w:p>
    <w:p w:rsidR="004A32AF" w:rsidRDefault="0017183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四、财政拨款收入支出决算总表</w:t>
      </w:r>
    </w:p>
    <w:p w:rsidR="004A32AF" w:rsidRDefault="0017183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五、一般公共预算财政拨款支出决算表</w:t>
      </w:r>
    </w:p>
    <w:p w:rsidR="004A32AF" w:rsidRDefault="0017183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六、一般公共预算财政拨款基本支出决算表</w:t>
      </w:r>
    </w:p>
    <w:p w:rsidR="004A32AF" w:rsidRDefault="0017183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七、一般公共预算财政拨款“三公”经费支出决算</w:t>
      </w:r>
    </w:p>
    <w:p w:rsidR="004A32AF" w:rsidRDefault="0017183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4A32AF" w:rsidRDefault="0017183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八、政府性基金预算财政拨款收入支出决算表</w:t>
      </w:r>
    </w:p>
    <w:p w:rsidR="004A32AF" w:rsidRDefault="0017183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九、国有资产占用情况表</w:t>
      </w:r>
    </w:p>
    <w:p w:rsidR="004A32AF" w:rsidRDefault="00171831">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2020</w:t>
      </w:r>
      <w:r>
        <w:rPr>
          <w:rFonts w:ascii="黑体" w:eastAsia="黑体" w:hAnsi="黑体" w:hint="eastAsia"/>
          <w:sz w:val="32"/>
          <w:szCs w:val="32"/>
        </w:rPr>
        <w:t>年度部门决算情况说明</w:t>
      </w:r>
    </w:p>
    <w:p w:rsidR="004A32AF" w:rsidRDefault="0017183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4A32AF" w:rsidRDefault="0017183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4A32AF" w:rsidRDefault="0017183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4A32AF" w:rsidRDefault="0017183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四、一般公共预算财政拨款基本支出决算情况说明</w:t>
      </w:r>
    </w:p>
    <w:p w:rsidR="004A32AF" w:rsidRDefault="0017183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五、一般公共预算财政拨款“三公”经费支出决算</w:t>
      </w:r>
    </w:p>
    <w:p w:rsidR="004A32AF" w:rsidRDefault="00171831">
      <w:pPr>
        <w:widowControl/>
        <w:spacing w:line="600" w:lineRule="exact"/>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情况说明</w:t>
      </w:r>
    </w:p>
    <w:p w:rsidR="004A32AF" w:rsidRDefault="0017183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4A32AF" w:rsidRDefault="00171831">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七、政府采购支出情况说明</w:t>
      </w:r>
    </w:p>
    <w:p w:rsidR="004A32AF" w:rsidRDefault="00171831">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八、国有资产占用情况说明</w:t>
      </w:r>
    </w:p>
    <w:p w:rsidR="004A32AF" w:rsidRDefault="00171831">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九、预算绩效情况说明</w:t>
      </w:r>
    </w:p>
    <w:p w:rsidR="004A32AF" w:rsidRDefault="00171831">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4A32AF" w:rsidRDefault="004A32AF">
      <w:pPr>
        <w:ind w:firstLine="630"/>
        <w:jc w:val="cente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ind w:firstLine="630"/>
        <w:jc w:val="center"/>
        <w:rPr>
          <w:rFonts w:ascii="宋体" w:hAnsi="宋体"/>
          <w:b/>
          <w:sz w:val="36"/>
          <w:szCs w:val="36"/>
        </w:rPr>
      </w:pPr>
    </w:p>
    <w:p w:rsidR="004A32AF" w:rsidRDefault="004A32AF">
      <w:pPr>
        <w:widowControl/>
        <w:spacing w:line="580" w:lineRule="exact"/>
        <w:jc w:val="center"/>
        <w:rPr>
          <w:rFonts w:ascii="宋体" w:hAnsi="宋体"/>
          <w:b/>
          <w:sz w:val="32"/>
          <w:szCs w:val="30"/>
        </w:rPr>
      </w:pPr>
    </w:p>
    <w:p w:rsidR="004A32AF" w:rsidRDefault="00171831">
      <w:pPr>
        <w:widowControl/>
        <w:spacing w:line="580" w:lineRule="exact"/>
        <w:jc w:val="center"/>
        <w:rPr>
          <w:rFonts w:ascii="黑体" w:eastAsia="黑体" w:hAnsi="黑体"/>
          <w:sz w:val="32"/>
          <w:szCs w:val="32"/>
        </w:rPr>
      </w:pPr>
      <w:r>
        <w:rPr>
          <w:rFonts w:ascii="宋体" w:hAnsi="宋体" w:hint="eastAsia"/>
          <w:b/>
          <w:sz w:val="32"/>
          <w:szCs w:val="30"/>
        </w:rPr>
        <w:lastRenderedPageBreak/>
        <w:t>第一部分</w:t>
      </w:r>
      <w:r>
        <w:rPr>
          <w:rFonts w:ascii="宋体" w:hAnsi="宋体" w:hint="eastAsia"/>
          <w:b/>
          <w:sz w:val="32"/>
          <w:szCs w:val="30"/>
        </w:rPr>
        <w:t xml:space="preserve">  </w:t>
      </w:r>
      <w:r>
        <w:rPr>
          <w:rFonts w:ascii="黑体" w:eastAsia="黑体" w:hAnsi="黑体" w:hint="eastAsia"/>
          <w:sz w:val="32"/>
          <w:szCs w:val="32"/>
        </w:rPr>
        <w:t>青山湖区人民政府办公室</w:t>
      </w:r>
    </w:p>
    <w:p w:rsidR="004A32AF" w:rsidRDefault="004A32AF">
      <w:pPr>
        <w:widowControl/>
        <w:spacing w:line="580" w:lineRule="exact"/>
        <w:jc w:val="center"/>
        <w:rPr>
          <w:rFonts w:ascii="黑体" w:eastAsia="黑体" w:hAnsi="黑体"/>
          <w:sz w:val="32"/>
          <w:szCs w:val="32"/>
        </w:rPr>
      </w:pPr>
    </w:p>
    <w:p w:rsidR="004A32AF" w:rsidRDefault="00171831">
      <w:pPr>
        <w:widowControl/>
        <w:spacing w:line="580" w:lineRule="exact"/>
        <w:jc w:val="center"/>
        <w:rPr>
          <w:rFonts w:ascii="宋体" w:hAnsi="宋体"/>
          <w:b/>
          <w:sz w:val="32"/>
          <w:szCs w:val="30"/>
        </w:rPr>
      </w:pPr>
      <w:r>
        <w:rPr>
          <w:rFonts w:ascii="宋体" w:hAnsi="宋体" w:hint="eastAsia"/>
          <w:b/>
          <w:sz w:val="32"/>
          <w:szCs w:val="32"/>
        </w:rPr>
        <w:t>部门</w:t>
      </w:r>
      <w:r>
        <w:rPr>
          <w:rFonts w:ascii="宋体" w:hAnsi="宋体" w:hint="eastAsia"/>
          <w:b/>
          <w:sz w:val="32"/>
          <w:szCs w:val="30"/>
        </w:rPr>
        <w:t>概况</w:t>
      </w:r>
    </w:p>
    <w:p w:rsidR="004A32AF" w:rsidRDefault="004A32AF">
      <w:pPr>
        <w:ind w:firstLine="630"/>
        <w:jc w:val="center"/>
        <w:rPr>
          <w:sz w:val="32"/>
          <w:szCs w:val="32"/>
        </w:rPr>
      </w:pPr>
    </w:p>
    <w:p w:rsidR="004A32AF" w:rsidRDefault="00171831">
      <w:pPr>
        <w:ind w:firstLine="630"/>
        <w:jc w:val="left"/>
        <w:rPr>
          <w:rFonts w:ascii="黑体" w:eastAsia="黑体" w:hAnsi="黑体"/>
          <w:sz w:val="30"/>
          <w:szCs w:val="30"/>
        </w:rPr>
      </w:pPr>
      <w:r>
        <w:rPr>
          <w:rFonts w:ascii="黑体" w:eastAsia="黑体" w:hAnsi="黑体" w:hint="eastAsia"/>
          <w:sz w:val="30"/>
          <w:szCs w:val="30"/>
        </w:rPr>
        <w:t>一、部门主要职能</w:t>
      </w:r>
    </w:p>
    <w:p w:rsidR="004A32AF" w:rsidRDefault="00171831" w:rsidP="006C7773">
      <w:pPr>
        <w:snapToGrid w:val="0"/>
        <w:spacing w:line="520" w:lineRule="exact"/>
        <w:ind w:firstLineChars="200" w:firstLine="643"/>
        <w:rPr>
          <w:rFonts w:ascii="方正仿宋简体" w:eastAsia="方正仿宋简体" w:hAnsi="仿宋"/>
          <w:b/>
          <w:sz w:val="32"/>
          <w:szCs w:val="32"/>
        </w:rPr>
      </w:pPr>
      <w:r>
        <w:rPr>
          <w:rFonts w:ascii="方正仿宋简体" w:eastAsia="方正仿宋简体" w:hAnsi="仿宋" w:hint="eastAsia"/>
          <w:b/>
          <w:sz w:val="32"/>
          <w:szCs w:val="32"/>
        </w:rPr>
        <w:t>（一）基本情况。</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 1</w:t>
      </w:r>
      <w:r>
        <w:rPr>
          <w:rFonts w:ascii="方正仿宋简体" w:eastAsia="方正仿宋简体" w:hAnsi="仿宋" w:hint="eastAsia"/>
          <w:sz w:val="32"/>
          <w:szCs w:val="32"/>
        </w:rPr>
        <w:t>．主要职能。区政府办公室的主要职责是：</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（一）负责区政府会议的会务工作，协助区政府领导同志组织会议决定事项的实施。</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（二）协助区政府领导同志组织起草或审核以区政府、区政府办公室名义发布的公文。</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（三）办理党中央、国务院、省委、省政府、市委、市政府及其各部门和区委公文呈（传）阅，提出贯彻意见，报区政府领导同志决定。</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（四）研究区政府各部门、各乡镇人民政府、街道、农场请示区政府的问题，提出审核意见，报区政府领导同志决定。</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（五）根据区政府领导同志指示或办理文件的需要，对区政府各部门间相互协</w:t>
      </w:r>
      <w:r>
        <w:rPr>
          <w:rFonts w:ascii="方正仿宋简体" w:eastAsia="方正仿宋简体" w:hAnsi="仿宋" w:hint="eastAsia"/>
          <w:sz w:val="32"/>
          <w:szCs w:val="32"/>
        </w:rPr>
        <w:t>调后仍有争议的问题提出处理意见，报区政府领导同志决定。</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六）督促检查区政府各部门和各乡镇人民政府、街道、农场对中央、国务院、省委、省政府、市委、市政府、区委、区政府公文、会议决定事项以及领导同志有关指示的执行落实情况并跟踪调研，及时向区政府领导同志报告。</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（七）处理群众来信，接待群众来访，及时向区政府领导报告来信来访中提出的重要建议和反映的重要问题，</w:t>
      </w:r>
      <w:proofErr w:type="gramStart"/>
      <w:r>
        <w:rPr>
          <w:rFonts w:ascii="方正仿宋简体" w:eastAsia="方正仿宋简体" w:hAnsi="仿宋" w:hint="eastAsia"/>
          <w:sz w:val="32"/>
          <w:szCs w:val="32"/>
        </w:rPr>
        <w:t>办理</w:t>
      </w:r>
      <w:r>
        <w:rPr>
          <w:rFonts w:ascii="方正仿宋简体" w:eastAsia="方正仿宋简体" w:hAnsi="仿宋" w:hint="eastAsia"/>
          <w:sz w:val="32"/>
          <w:szCs w:val="32"/>
        </w:rPr>
        <w:lastRenderedPageBreak/>
        <w:t>区</w:t>
      </w:r>
      <w:proofErr w:type="gramEnd"/>
      <w:r>
        <w:rPr>
          <w:rFonts w:ascii="方正仿宋简体" w:eastAsia="方正仿宋简体" w:hAnsi="仿宋" w:hint="eastAsia"/>
          <w:sz w:val="32"/>
          <w:szCs w:val="32"/>
        </w:rPr>
        <w:t>政府领导同志交办的有关信访事项。</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（八）负责与区人大常委会办公室、区政协办公室联系，组织、督促有关部门和单位及时办理省、市、区人大代表建议和省、市、区政</w:t>
      </w:r>
      <w:r>
        <w:rPr>
          <w:rFonts w:ascii="方正仿宋简体" w:eastAsia="方正仿宋简体" w:hAnsi="仿宋" w:hint="eastAsia"/>
          <w:sz w:val="32"/>
          <w:szCs w:val="32"/>
        </w:rPr>
        <w:t>协委员提案。</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（九）根据区政府领导同志的指示，组织专题调查研究，及时反映情况，提出建议。</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（十）负责区政府值班工作和全区政府系统信息工作，及时向区政府领导同志报告重要情况，协助处理有关方面向区政府反映的重要问题。</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（十一）协助区政府领导同志组织处理需由区政府直接处理的突发事件和重大事故。</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（十二）办理区级领导的因公出国（境）报批和涉外事宜；协调全区重大外事工作和涉外活动；处理发生在我区的重大涉外事件；督促检查外事纪律的执行，配合有关部门查处涉外违纪案件。</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（十三）根据区委、区政府的统一部署，协调、联系有关部</w:t>
      </w:r>
      <w:r>
        <w:rPr>
          <w:rFonts w:ascii="方正仿宋简体" w:eastAsia="方正仿宋简体" w:hAnsi="仿宋" w:hint="eastAsia"/>
          <w:sz w:val="32"/>
          <w:szCs w:val="32"/>
        </w:rPr>
        <w:t>门对重大经济体制改革方案进行研究和论证，及时总结经验，分析研究新情况、新问题，为区委、区政府决策提供建议和咨询。</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十四）统筹推进全区信息化工作，组织制定相关政策并协调信息化建设中的重大问题，维护信息安全及其保障体系建设，促进电信、广播电视和计算机网络融合，指导协调电子政务发展，会同通信、广播电视和计算机网络融合，指导协调电子政务发展，会同通信、广播电视行业管理部门推动行业、跨部门的互联互通的信息资源的开发利用、共享和业务协同，推进“数字青山湖”建设。</w:t>
      </w:r>
    </w:p>
    <w:p w:rsidR="004A32AF" w:rsidRDefault="00171831">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lastRenderedPageBreak/>
        <w:t>（十五）</w:t>
      </w:r>
      <w:proofErr w:type="gramStart"/>
      <w:r>
        <w:rPr>
          <w:rFonts w:ascii="方正仿宋简体" w:eastAsia="方正仿宋简体" w:hAnsi="仿宋" w:hint="eastAsia"/>
          <w:sz w:val="32"/>
          <w:szCs w:val="32"/>
        </w:rPr>
        <w:t>办理区</w:t>
      </w:r>
      <w:proofErr w:type="gramEnd"/>
      <w:r>
        <w:rPr>
          <w:rFonts w:ascii="方正仿宋简体" w:eastAsia="方正仿宋简体" w:hAnsi="仿宋" w:hint="eastAsia"/>
          <w:sz w:val="32"/>
          <w:szCs w:val="32"/>
        </w:rPr>
        <w:t>政府领导同志交办的其它事项。</w:t>
      </w:r>
    </w:p>
    <w:p w:rsidR="004A32AF" w:rsidRDefault="004A32AF">
      <w:pPr>
        <w:ind w:firstLineChars="200" w:firstLine="640"/>
        <w:rPr>
          <w:rFonts w:ascii="方正仿宋简体" w:eastAsia="方正仿宋简体" w:hAnsi="仿宋"/>
          <w:color w:val="FF0000"/>
          <w:sz w:val="32"/>
          <w:szCs w:val="32"/>
        </w:rPr>
      </w:pPr>
    </w:p>
    <w:p w:rsidR="004A32AF" w:rsidRDefault="00171831">
      <w:pPr>
        <w:ind w:firstLine="630"/>
        <w:jc w:val="left"/>
        <w:rPr>
          <w:rFonts w:ascii="黑体" w:eastAsia="黑体" w:hAnsi="黑体"/>
          <w:sz w:val="30"/>
          <w:szCs w:val="30"/>
        </w:rPr>
      </w:pPr>
      <w:r>
        <w:rPr>
          <w:rFonts w:ascii="黑体" w:eastAsia="黑体" w:hAnsi="黑体" w:hint="eastAsia"/>
          <w:sz w:val="30"/>
          <w:szCs w:val="30"/>
        </w:rPr>
        <w:t>二、部门基本情况</w:t>
      </w:r>
    </w:p>
    <w:p w:rsidR="004A32AF" w:rsidRDefault="00171831">
      <w:pPr>
        <w:ind w:firstLine="630"/>
        <w:jc w:val="left"/>
        <w:rPr>
          <w:rFonts w:ascii="仿宋" w:eastAsia="仿宋" w:hAnsi="仿宋"/>
          <w:sz w:val="30"/>
          <w:szCs w:val="30"/>
        </w:rPr>
      </w:pPr>
      <w:r>
        <w:rPr>
          <w:rFonts w:ascii="仿宋" w:eastAsia="仿宋" w:hAnsi="仿宋" w:hint="eastAsia"/>
          <w:sz w:val="30"/>
          <w:szCs w:val="30"/>
        </w:rPr>
        <w:t>纳入本套部门决算汇编范围的单位共</w:t>
      </w:r>
      <w:r>
        <w:rPr>
          <w:rFonts w:ascii="仿宋" w:eastAsia="仿宋" w:hAnsi="仿宋" w:hint="eastAsia"/>
          <w:sz w:val="30"/>
          <w:szCs w:val="30"/>
        </w:rPr>
        <w:t>5</w:t>
      </w:r>
      <w:r>
        <w:rPr>
          <w:rFonts w:ascii="仿宋" w:eastAsia="仿宋" w:hAnsi="仿宋" w:hint="eastAsia"/>
          <w:sz w:val="30"/>
          <w:szCs w:val="30"/>
        </w:rPr>
        <w:t>个，包括：区政府办本级</w:t>
      </w:r>
      <w:r>
        <w:rPr>
          <w:rFonts w:ascii="仿宋" w:eastAsia="仿宋" w:hAnsi="仿宋" w:hint="eastAsia"/>
          <w:sz w:val="30"/>
          <w:szCs w:val="30"/>
        </w:rPr>
        <w:t>1</w:t>
      </w:r>
      <w:r>
        <w:rPr>
          <w:rFonts w:ascii="仿宋" w:eastAsia="仿宋" w:hAnsi="仿宋" w:hint="eastAsia"/>
          <w:sz w:val="30"/>
          <w:szCs w:val="30"/>
        </w:rPr>
        <w:t>个（区政府办公室本级）；所属事业单位</w:t>
      </w:r>
      <w:r>
        <w:rPr>
          <w:rFonts w:ascii="仿宋" w:eastAsia="仿宋" w:hAnsi="仿宋" w:hint="eastAsia"/>
          <w:sz w:val="30"/>
          <w:szCs w:val="30"/>
        </w:rPr>
        <w:t>2</w:t>
      </w:r>
      <w:r>
        <w:rPr>
          <w:rFonts w:ascii="仿宋" w:eastAsia="仿宋" w:hAnsi="仿宋" w:hint="eastAsia"/>
          <w:sz w:val="30"/>
          <w:szCs w:val="30"/>
        </w:rPr>
        <w:t>个（区经济和社会发展调研中心、</w:t>
      </w:r>
      <w:proofErr w:type="gramStart"/>
      <w:r>
        <w:rPr>
          <w:rFonts w:ascii="仿宋" w:eastAsia="仿宋" w:hAnsi="仿宋" w:hint="eastAsia"/>
          <w:sz w:val="30"/>
          <w:szCs w:val="30"/>
        </w:rPr>
        <w:t>区网络</w:t>
      </w:r>
      <w:proofErr w:type="gramEnd"/>
      <w:r>
        <w:rPr>
          <w:rFonts w:ascii="仿宋" w:eastAsia="仿宋" w:hAnsi="仿宋" w:hint="eastAsia"/>
          <w:sz w:val="30"/>
          <w:szCs w:val="30"/>
        </w:rPr>
        <w:t>信息中心）；财务挂靠记账的区级单位</w:t>
      </w:r>
      <w:r>
        <w:rPr>
          <w:rFonts w:ascii="仿宋" w:eastAsia="仿宋" w:hAnsi="仿宋" w:hint="eastAsia"/>
          <w:sz w:val="30"/>
          <w:szCs w:val="30"/>
        </w:rPr>
        <w:t>2</w:t>
      </w:r>
      <w:r>
        <w:rPr>
          <w:rFonts w:ascii="仿宋" w:eastAsia="仿宋" w:hAnsi="仿宋" w:hint="eastAsia"/>
          <w:sz w:val="30"/>
          <w:szCs w:val="30"/>
        </w:rPr>
        <w:t>个（青山湖区项目办、青山湖区营商环境局）。</w:t>
      </w:r>
    </w:p>
    <w:p w:rsidR="004A32AF" w:rsidRDefault="00171831">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年年末实有人数</w:t>
      </w:r>
      <w:r>
        <w:rPr>
          <w:rFonts w:ascii="仿宋" w:eastAsia="仿宋" w:hAnsi="仿宋" w:hint="eastAsia"/>
          <w:sz w:val="30"/>
          <w:szCs w:val="30"/>
        </w:rPr>
        <w:t>60</w:t>
      </w:r>
      <w:r>
        <w:rPr>
          <w:rFonts w:ascii="仿宋" w:eastAsia="仿宋" w:hAnsi="仿宋" w:hint="eastAsia"/>
          <w:sz w:val="30"/>
          <w:szCs w:val="30"/>
        </w:rPr>
        <w:t>人，其中在职人员</w:t>
      </w:r>
      <w:r>
        <w:rPr>
          <w:rFonts w:ascii="仿宋" w:eastAsia="仿宋" w:hAnsi="仿宋" w:hint="eastAsia"/>
          <w:sz w:val="30"/>
          <w:szCs w:val="30"/>
        </w:rPr>
        <w:t>44</w:t>
      </w:r>
      <w:r>
        <w:rPr>
          <w:rFonts w:ascii="仿宋" w:eastAsia="仿宋" w:hAnsi="仿宋" w:hint="eastAsia"/>
          <w:sz w:val="30"/>
          <w:szCs w:val="30"/>
        </w:rPr>
        <w:t>人，离休人员</w:t>
      </w:r>
      <w:r>
        <w:rPr>
          <w:rFonts w:ascii="仿宋" w:eastAsia="仿宋" w:hAnsi="仿宋" w:hint="eastAsia"/>
          <w:sz w:val="30"/>
          <w:szCs w:val="30"/>
        </w:rPr>
        <w:t>1</w:t>
      </w:r>
      <w:r>
        <w:rPr>
          <w:rFonts w:ascii="仿宋" w:eastAsia="仿宋" w:hAnsi="仿宋" w:hint="eastAsia"/>
          <w:sz w:val="30"/>
          <w:szCs w:val="30"/>
        </w:rPr>
        <w:t>人，退休人员</w:t>
      </w:r>
      <w:r>
        <w:rPr>
          <w:rFonts w:ascii="仿宋" w:eastAsia="仿宋" w:hAnsi="仿宋" w:hint="eastAsia"/>
          <w:sz w:val="30"/>
          <w:szCs w:val="30"/>
        </w:rPr>
        <w:t>15</w:t>
      </w:r>
      <w:r>
        <w:rPr>
          <w:rFonts w:ascii="仿宋" w:eastAsia="仿宋" w:hAnsi="仿宋" w:hint="eastAsia"/>
          <w:sz w:val="30"/>
          <w:szCs w:val="30"/>
        </w:rPr>
        <w:t>人；</w:t>
      </w:r>
      <w:r>
        <w:rPr>
          <w:rFonts w:ascii="仿宋" w:eastAsia="仿宋" w:hAnsi="仿宋" w:hint="eastAsia"/>
          <w:sz w:val="30"/>
          <w:szCs w:val="30"/>
        </w:rPr>
        <w:t xml:space="preserve"> </w:t>
      </w:r>
    </w:p>
    <w:p w:rsidR="004A32AF" w:rsidRDefault="004A32AF">
      <w:pPr>
        <w:widowControl/>
        <w:spacing w:line="600" w:lineRule="exact"/>
        <w:ind w:firstLine="640"/>
        <w:jc w:val="center"/>
        <w:rPr>
          <w:rFonts w:ascii="宋体" w:hAnsi="宋体"/>
          <w:b/>
          <w:sz w:val="32"/>
          <w:szCs w:val="32"/>
        </w:rPr>
      </w:pPr>
    </w:p>
    <w:p w:rsidR="004A32AF" w:rsidRDefault="00171831">
      <w:pPr>
        <w:widowControl/>
        <w:spacing w:line="600" w:lineRule="exact"/>
        <w:ind w:firstLine="640"/>
        <w:jc w:val="center"/>
        <w:rPr>
          <w:rFonts w:ascii="宋体" w:hAnsi="宋体"/>
          <w:b/>
          <w:sz w:val="32"/>
          <w:szCs w:val="32"/>
        </w:rPr>
      </w:pPr>
      <w:r>
        <w:rPr>
          <w:rFonts w:ascii="宋体" w:hAnsi="宋体" w:hint="eastAsia"/>
          <w:b/>
          <w:sz w:val="32"/>
          <w:szCs w:val="32"/>
        </w:rPr>
        <w:t>第二部分</w:t>
      </w:r>
      <w:r>
        <w:rPr>
          <w:rFonts w:ascii="宋体" w:hAnsi="宋体" w:hint="eastAsia"/>
          <w:b/>
          <w:sz w:val="32"/>
          <w:szCs w:val="32"/>
        </w:rPr>
        <w:t xml:space="preserve">  </w:t>
      </w:r>
      <w:r>
        <w:rPr>
          <w:rFonts w:ascii="宋体" w:hAnsi="宋体" w:hint="eastAsia"/>
          <w:b/>
          <w:sz w:val="32"/>
          <w:szCs w:val="32"/>
        </w:rPr>
        <w:t>2020</w:t>
      </w:r>
      <w:r>
        <w:rPr>
          <w:rFonts w:ascii="宋体" w:hAnsi="宋体" w:hint="eastAsia"/>
          <w:b/>
          <w:sz w:val="32"/>
          <w:szCs w:val="32"/>
        </w:rPr>
        <w:t>年度部门决算表</w:t>
      </w:r>
    </w:p>
    <w:p w:rsidR="004A32AF" w:rsidRDefault="004A32AF">
      <w:pPr>
        <w:autoSpaceDE w:val="0"/>
        <w:autoSpaceDN w:val="0"/>
        <w:adjustRightInd w:val="0"/>
        <w:spacing w:line="360" w:lineRule="auto"/>
        <w:jc w:val="left"/>
        <w:rPr>
          <w:szCs w:val="30"/>
        </w:rPr>
      </w:pPr>
    </w:p>
    <w:p w:rsidR="004A32AF" w:rsidRDefault="00171831">
      <w:pPr>
        <w:widowControl/>
        <w:spacing w:line="576" w:lineRule="exact"/>
        <w:ind w:firstLineChars="200" w:firstLine="643"/>
        <w:jc w:val="left"/>
        <w:rPr>
          <w:rFonts w:ascii="仿宋_GB2312" w:eastAsia="仿宋_GB2312" w:hAnsi="黑体"/>
          <w:sz w:val="28"/>
          <w:szCs w:val="28"/>
        </w:rPr>
      </w:pPr>
      <w:r>
        <w:rPr>
          <w:rFonts w:ascii="宋体" w:hAnsi="宋体" w:hint="eastAsia"/>
          <w:b/>
          <w:sz w:val="32"/>
          <w:szCs w:val="32"/>
        </w:rPr>
        <w:t>（</w:t>
      </w:r>
      <w:r>
        <w:rPr>
          <w:rFonts w:ascii="仿宋_GB2312" w:eastAsia="仿宋_GB2312" w:hAnsi="黑体" w:hint="eastAsia"/>
          <w:sz w:val="28"/>
          <w:szCs w:val="28"/>
        </w:rPr>
        <w:t>详见附表）</w:t>
      </w:r>
    </w:p>
    <w:p w:rsidR="004A32AF" w:rsidRDefault="004A32AF">
      <w:pPr>
        <w:autoSpaceDE w:val="0"/>
        <w:autoSpaceDN w:val="0"/>
        <w:adjustRightInd w:val="0"/>
        <w:spacing w:line="360" w:lineRule="auto"/>
        <w:jc w:val="left"/>
        <w:rPr>
          <w:szCs w:val="30"/>
        </w:rPr>
      </w:pPr>
    </w:p>
    <w:p w:rsidR="004A32AF" w:rsidRDefault="004A32AF">
      <w:pPr>
        <w:autoSpaceDE w:val="0"/>
        <w:autoSpaceDN w:val="0"/>
        <w:adjustRightInd w:val="0"/>
        <w:spacing w:line="360" w:lineRule="auto"/>
        <w:jc w:val="left"/>
        <w:rPr>
          <w:szCs w:val="30"/>
        </w:rPr>
      </w:pPr>
    </w:p>
    <w:p w:rsidR="004A32AF" w:rsidRDefault="004A32AF">
      <w:pPr>
        <w:autoSpaceDE w:val="0"/>
        <w:autoSpaceDN w:val="0"/>
        <w:adjustRightInd w:val="0"/>
        <w:spacing w:line="360" w:lineRule="auto"/>
        <w:jc w:val="left"/>
        <w:rPr>
          <w:rFonts w:ascii="仿宋" w:eastAsia="仿宋" w:hAnsi="仿宋" w:cs="仿宋_GB2312"/>
          <w:kern w:val="0"/>
          <w:sz w:val="30"/>
          <w:szCs w:val="30"/>
        </w:rPr>
      </w:pPr>
    </w:p>
    <w:p w:rsidR="004A32AF" w:rsidRDefault="004A32AF">
      <w:pPr>
        <w:widowControl/>
        <w:spacing w:line="600" w:lineRule="exact"/>
        <w:ind w:firstLine="640"/>
        <w:jc w:val="center"/>
        <w:rPr>
          <w:rFonts w:ascii="宋体" w:hAnsi="宋体"/>
          <w:b/>
          <w:sz w:val="32"/>
          <w:szCs w:val="32"/>
        </w:rPr>
      </w:pPr>
    </w:p>
    <w:p w:rsidR="004A32AF" w:rsidRDefault="00171831">
      <w:pPr>
        <w:widowControl/>
        <w:spacing w:line="600" w:lineRule="exact"/>
        <w:ind w:firstLine="640"/>
        <w:jc w:val="center"/>
        <w:rPr>
          <w:rFonts w:ascii="宋体" w:hAnsi="宋体"/>
          <w:b/>
          <w:sz w:val="32"/>
          <w:szCs w:val="32"/>
        </w:rPr>
      </w:pPr>
      <w:r>
        <w:rPr>
          <w:rFonts w:ascii="宋体" w:hAnsi="宋体" w:hint="eastAsia"/>
          <w:b/>
          <w:sz w:val="32"/>
          <w:szCs w:val="32"/>
        </w:rPr>
        <w:t>第三部分</w:t>
      </w:r>
      <w:r>
        <w:rPr>
          <w:rFonts w:ascii="宋体" w:hAnsi="宋体" w:hint="eastAsia"/>
          <w:b/>
          <w:sz w:val="32"/>
          <w:szCs w:val="32"/>
        </w:rPr>
        <w:t xml:space="preserve">  </w:t>
      </w:r>
      <w:r>
        <w:rPr>
          <w:rFonts w:ascii="宋体" w:hAnsi="宋体" w:hint="eastAsia"/>
          <w:b/>
          <w:sz w:val="32"/>
          <w:szCs w:val="32"/>
        </w:rPr>
        <w:t>2020</w:t>
      </w:r>
      <w:r>
        <w:rPr>
          <w:rFonts w:ascii="宋体" w:hAnsi="宋体" w:hint="eastAsia"/>
          <w:b/>
          <w:sz w:val="32"/>
          <w:szCs w:val="32"/>
        </w:rPr>
        <w:t>年度部门决算情况说明</w:t>
      </w:r>
    </w:p>
    <w:p w:rsidR="004A32AF" w:rsidRDefault="004A32AF">
      <w:pPr>
        <w:ind w:firstLine="630"/>
        <w:jc w:val="left"/>
        <w:rPr>
          <w:rFonts w:ascii="仿宋" w:eastAsia="仿宋" w:hAnsi="仿宋"/>
          <w:sz w:val="30"/>
          <w:szCs w:val="30"/>
        </w:rPr>
      </w:pPr>
    </w:p>
    <w:p w:rsidR="004A32AF" w:rsidRDefault="00171831">
      <w:pPr>
        <w:numPr>
          <w:ilvl w:val="0"/>
          <w:numId w:val="1"/>
        </w:numPr>
        <w:ind w:firstLine="630"/>
        <w:jc w:val="left"/>
        <w:rPr>
          <w:rFonts w:ascii="黑体" w:eastAsia="黑体" w:hAnsi="黑体"/>
          <w:sz w:val="30"/>
          <w:szCs w:val="30"/>
        </w:rPr>
      </w:pPr>
      <w:r>
        <w:rPr>
          <w:rFonts w:ascii="黑体" w:eastAsia="黑体" w:hAnsi="黑体" w:hint="eastAsia"/>
          <w:sz w:val="30"/>
          <w:szCs w:val="30"/>
        </w:rPr>
        <w:t>收入决算情况说明</w:t>
      </w:r>
    </w:p>
    <w:p w:rsidR="004A32AF" w:rsidRDefault="00171831">
      <w:pPr>
        <w:ind w:firstLine="630"/>
        <w:jc w:val="left"/>
        <w:rPr>
          <w:rFonts w:ascii="方正仿宋简体" w:eastAsia="方正仿宋简体" w:hAnsi="仿宋"/>
          <w:sz w:val="32"/>
          <w:szCs w:val="32"/>
        </w:rPr>
      </w:pPr>
      <w:r>
        <w:rPr>
          <w:rFonts w:ascii="方正仿宋简体" w:eastAsia="方正仿宋简体" w:hAnsi="仿宋" w:hint="eastAsia"/>
          <w:sz w:val="32"/>
          <w:szCs w:val="32"/>
        </w:rPr>
        <w:t>本部门</w:t>
      </w:r>
      <w:r>
        <w:rPr>
          <w:rFonts w:ascii="方正仿宋简体" w:eastAsia="方正仿宋简体" w:hAnsi="仿宋" w:hint="eastAsia"/>
          <w:sz w:val="32"/>
          <w:szCs w:val="32"/>
        </w:rPr>
        <w:t>2020</w:t>
      </w:r>
      <w:r>
        <w:rPr>
          <w:rFonts w:ascii="方正仿宋简体" w:eastAsia="方正仿宋简体" w:hAnsi="仿宋" w:hint="eastAsia"/>
          <w:sz w:val="32"/>
          <w:szCs w:val="32"/>
        </w:rPr>
        <w:t>年度收入总计</w:t>
      </w:r>
      <w:r w:rsidR="006C7773">
        <w:rPr>
          <w:rFonts w:ascii="方正仿宋简体" w:eastAsia="方正仿宋简体" w:hAnsi="仿宋" w:hint="eastAsia"/>
          <w:sz w:val="32"/>
          <w:szCs w:val="32"/>
        </w:rPr>
        <w:t>1588</w:t>
      </w:r>
      <w:r>
        <w:rPr>
          <w:rFonts w:ascii="方正仿宋简体" w:eastAsia="方正仿宋简体" w:hAnsi="仿宋" w:hint="eastAsia"/>
          <w:sz w:val="32"/>
          <w:szCs w:val="32"/>
        </w:rPr>
        <w:t>.56</w:t>
      </w:r>
      <w:r>
        <w:rPr>
          <w:rFonts w:ascii="方正仿宋简体" w:eastAsia="方正仿宋简体" w:hAnsi="仿宋" w:hint="eastAsia"/>
          <w:sz w:val="32"/>
          <w:szCs w:val="32"/>
        </w:rPr>
        <w:t>万元，其中年初结转和结余</w:t>
      </w:r>
      <w:r>
        <w:rPr>
          <w:rFonts w:ascii="方正仿宋简体" w:eastAsia="方正仿宋简体" w:hAnsi="仿宋" w:hint="eastAsia"/>
          <w:sz w:val="32"/>
          <w:szCs w:val="32"/>
        </w:rPr>
        <w:t>1</w:t>
      </w:r>
      <w:r w:rsidR="006C7773">
        <w:rPr>
          <w:rFonts w:ascii="方正仿宋简体" w:eastAsia="方正仿宋简体" w:hAnsi="仿宋" w:hint="eastAsia"/>
          <w:sz w:val="32"/>
          <w:szCs w:val="32"/>
        </w:rPr>
        <w:t>19.6</w:t>
      </w:r>
      <w:r>
        <w:rPr>
          <w:rFonts w:ascii="方正仿宋简体" w:eastAsia="方正仿宋简体" w:hAnsi="仿宋" w:hint="eastAsia"/>
          <w:sz w:val="32"/>
          <w:szCs w:val="32"/>
        </w:rPr>
        <w:t>万元，较</w:t>
      </w:r>
      <w:r>
        <w:rPr>
          <w:rFonts w:ascii="方正仿宋简体" w:eastAsia="方正仿宋简体" w:hAnsi="仿宋" w:hint="eastAsia"/>
          <w:sz w:val="32"/>
          <w:szCs w:val="32"/>
        </w:rPr>
        <w:t>201</w:t>
      </w:r>
      <w:r>
        <w:rPr>
          <w:rFonts w:ascii="方正仿宋简体" w:eastAsia="方正仿宋简体" w:hAnsi="仿宋" w:hint="eastAsia"/>
          <w:sz w:val="32"/>
          <w:szCs w:val="32"/>
        </w:rPr>
        <w:t>9</w:t>
      </w:r>
      <w:r>
        <w:rPr>
          <w:rFonts w:ascii="方正仿宋简体" w:eastAsia="方正仿宋简体" w:hAnsi="仿宋" w:hint="eastAsia"/>
          <w:sz w:val="32"/>
          <w:szCs w:val="32"/>
        </w:rPr>
        <w:t>年</w:t>
      </w:r>
      <w:r>
        <w:rPr>
          <w:rFonts w:ascii="方正仿宋简体" w:eastAsia="方正仿宋简体" w:hAnsi="仿宋" w:hint="eastAsia"/>
          <w:sz w:val="32"/>
          <w:szCs w:val="32"/>
        </w:rPr>
        <w:t>减少</w:t>
      </w:r>
      <w:r w:rsidR="006C7773">
        <w:rPr>
          <w:rFonts w:ascii="方正仿宋简体" w:eastAsia="方正仿宋简体" w:hAnsi="仿宋" w:hint="eastAsia"/>
          <w:sz w:val="32"/>
          <w:szCs w:val="32"/>
        </w:rPr>
        <w:t>152.88</w:t>
      </w:r>
      <w:r>
        <w:rPr>
          <w:rFonts w:ascii="方正仿宋简体" w:eastAsia="方正仿宋简体" w:hAnsi="仿宋" w:hint="eastAsia"/>
          <w:sz w:val="32"/>
          <w:szCs w:val="32"/>
        </w:rPr>
        <w:t>万元，</w:t>
      </w:r>
      <w:r>
        <w:rPr>
          <w:rFonts w:ascii="方正仿宋简体" w:eastAsia="方正仿宋简体" w:hAnsi="仿宋" w:hint="eastAsia"/>
          <w:sz w:val="32"/>
          <w:szCs w:val="32"/>
        </w:rPr>
        <w:t>下降</w:t>
      </w:r>
      <w:r w:rsidR="006C7773">
        <w:rPr>
          <w:rFonts w:ascii="方正仿宋简体" w:eastAsia="方正仿宋简体" w:hAnsi="仿宋" w:hint="eastAsia"/>
          <w:sz w:val="32"/>
          <w:szCs w:val="32"/>
        </w:rPr>
        <w:t>8.78</w:t>
      </w:r>
      <w:r>
        <w:rPr>
          <w:rFonts w:ascii="方正仿宋简体" w:eastAsia="方正仿宋简体" w:hAnsi="仿宋" w:hint="eastAsia"/>
          <w:sz w:val="32"/>
          <w:szCs w:val="32"/>
        </w:rPr>
        <w:t>%</w:t>
      </w:r>
      <w:r>
        <w:rPr>
          <w:rFonts w:ascii="方正仿宋简体" w:eastAsia="方正仿宋简体" w:hAnsi="仿宋" w:hint="eastAsia"/>
          <w:sz w:val="32"/>
          <w:szCs w:val="32"/>
        </w:rPr>
        <w:t>；本年收入合计</w:t>
      </w:r>
      <w:r w:rsidR="006C7773">
        <w:rPr>
          <w:rFonts w:ascii="方正仿宋简体" w:eastAsia="方正仿宋简体" w:hAnsi="仿宋" w:hint="eastAsia"/>
          <w:sz w:val="32"/>
          <w:szCs w:val="32"/>
        </w:rPr>
        <w:t>1468.96</w:t>
      </w:r>
      <w:r>
        <w:rPr>
          <w:rFonts w:ascii="方正仿宋简体" w:eastAsia="方正仿宋简体" w:hAnsi="仿宋" w:hint="eastAsia"/>
          <w:sz w:val="32"/>
          <w:szCs w:val="32"/>
        </w:rPr>
        <w:t>万元，具体构成为：财政拨款收入</w:t>
      </w:r>
      <w:r w:rsidR="006C7773">
        <w:rPr>
          <w:rFonts w:ascii="方正仿宋简体" w:eastAsia="方正仿宋简体" w:hAnsi="仿宋" w:hint="eastAsia"/>
          <w:sz w:val="32"/>
          <w:szCs w:val="32"/>
        </w:rPr>
        <w:lastRenderedPageBreak/>
        <w:t>1468.96</w:t>
      </w:r>
      <w:r>
        <w:rPr>
          <w:rFonts w:ascii="方正仿宋简体" w:eastAsia="方正仿宋简体" w:hAnsi="仿宋" w:hint="eastAsia"/>
          <w:sz w:val="32"/>
          <w:szCs w:val="32"/>
        </w:rPr>
        <w:t>万元，占</w:t>
      </w:r>
      <w:r>
        <w:rPr>
          <w:rFonts w:ascii="方正仿宋简体" w:eastAsia="方正仿宋简体" w:hAnsi="仿宋" w:hint="eastAsia"/>
          <w:sz w:val="32"/>
          <w:szCs w:val="32"/>
        </w:rPr>
        <w:t>100%</w:t>
      </w:r>
      <w:r>
        <w:rPr>
          <w:rFonts w:ascii="方正仿宋简体" w:eastAsia="方正仿宋简体" w:hAnsi="仿宋" w:hint="eastAsia"/>
          <w:sz w:val="32"/>
          <w:szCs w:val="32"/>
        </w:rPr>
        <w:t>；较</w:t>
      </w:r>
      <w:r>
        <w:rPr>
          <w:rFonts w:ascii="方正仿宋简体" w:eastAsia="方正仿宋简体" w:hAnsi="仿宋" w:hint="eastAsia"/>
          <w:sz w:val="32"/>
          <w:szCs w:val="32"/>
        </w:rPr>
        <w:t>20</w:t>
      </w:r>
      <w:r>
        <w:rPr>
          <w:rFonts w:ascii="方正仿宋简体" w:eastAsia="方正仿宋简体" w:hAnsi="仿宋" w:hint="eastAsia"/>
          <w:sz w:val="32"/>
          <w:szCs w:val="32"/>
        </w:rPr>
        <w:t>19</w:t>
      </w:r>
      <w:r>
        <w:rPr>
          <w:rFonts w:ascii="方正仿宋简体" w:eastAsia="方正仿宋简体" w:hAnsi="仿宋" w:hint="eastAsia"/>
          <w:sz w:val="32"/>
          <w:szCs w:val="32"/>
        </w:rPr>
        <w:t>年</w:t>
      </w:r>
      <w:r>
        <w:rPr>
          <w:rFonts w:ascii="方正仿宋简体" w:eastAsia="方正仿宋简体" w:hAnsi="仿宋" w:hint="eastAsia"/>
          <w:sz w:val="32"/>
          <w:szCs w:val="32"/>
        </w:rPr>
        <w:t>减少</w:t>
      </w:r>
      <w:r w:rsidR="006C7773">
        <w:rPr>
          <w:rFonts w:ascii="方正仿宋简体" w:eastAsia="方正仿宋简体" w:hAnsi="仿宋" w:hint="eastAsia"/>
          <w:sz w:val="32"/>
          <w:szCs w:val="32"/>
        </w:rPr>
        <w:t>113.16</w:t>
      </w:r>
      <w:r>
        <w:rPr>
          <w:rFonts w:ascii="方正仿宋简体" w:eastAsia="方正仿宋简体" w:hAnsi="仿宋" w:hint="eastAsia"/>
          <w:sz w:val="32"/>
          <w:szCs w:val="32"/>
        </w:rPr>
        <w:t>万元，</w:t>
      </w:r>
      <w:r>
        <w:rPr>
          <w:rFonts w:ascii="方正仿宋简体" w:eastAsia="方正仿宋简体" w:hAnsi="仿宋" w:hint="eastAsia"/>
          <w:sz w:val="32"/>
          <w:szCs w:val="32"/>
        </w:rPr>
        <w:t>下降</w:t>
      </w:r>
      <w:r w:rsidR="006C7773">
        <w:rPr>
          <w:rFonts w:ascii="方正仿宋简体" w:eastAsia="方正仿宋简体" w:hAnsi="仿宋" w:hint="eastAsia"/>
          <w:sz w:val="32"/>
          <w:szCs w:val="32"/>
        </w:rPr>
        <w:t>7.15</w:t>
      </w:r>
      <w:r>
        <w:rPr>
          <w:rFonts w:ascii="方正仿宋简体" w:eastAsia="方正仿宋简体" w:hAnsi="仿宋" w:hint="eastAsia"/>
          <w:sz w:val="32"/>
          <w:szCs w:val="32"/>
        </w:rPr>
        <w:t>%</w:t>
      </w:r>
      <w:r w:rsidR="006C7773">
        <w:rPr>
          <w:rFonts w:ascii="方正仿宋简体" w:eastAsia="方正仿宋简体" w:hAnsi="仿宋" w:hint="eastAsia"/>
          <w:sz w:val="32"/>
          <w:szCs w:val="32"/>
        </w:rPr>
        <w:t>，主要原因是：减少了政府办本级办公经费及政府性奖励</w:t>
      </w:r>
      <w:r>
        <w:rPr>
          <w:rFonts w:ascii="方正仿宋简体" w:eastAsia="方正仿宋简体" w:hAnsi="仿宋" w:hint="eastAsia"/>
          <w:sz w:val="32"/>
          <w:szCs w:val="32"/>
        </w:rPr>
        <w:t>。</w:t>
      </w:r>
      <w:r>
        <w:rPr>
          <w:rFonts w:ascii="方正仿宋简体" w:eastAsia="方正仿宋简体" w:hAnsi="仿宋" w:hint="eastAsia"/>
          <w:sz w:val="32"/>
          <w:szCs w:val="32"/>
        </w:rPr>
        <w:t xml:space="preserve"> </w:t>
      </w:r>
    </w:p>
    <w:p w:rsidR="004A32AF" w:rsidRDefault="00171831">
      <w:pPr>
        <w:ind w:firstLine="630"/>
        <w:jc w:val="left"/>
        <w:rPr>
          <w:rFonts w:ascii="方正仿宋简体" w:eastAsia="方正仿宋简体" w:hAnsi="仿宋"/>
          <w:sz w:val="32"/>
          <w:szCs w:val="32"/>
        </w:rPr>
      </w:pPr>
      <w:r>
        <w:rPr>
          <w:rFonts w:ascii="方正仿宋简体" w:eastAsia="方正仿宋简体" w:hAnsi="仿宋" w:hint="eastAsia"/>
          <w:sz w:val="32"/>
          <w:szCs w:val="32"/>
        </w:rPr>
        <w:t>2020</w:t>
      </w:r>
      <w:r>
        <w:rPr>
          <w:rFonts w:ascii="方正仿宋简体" w:eastAsia="方正仿宋简体" w:hAnsi="仿宋" w:hint="eastAsia"/>
          <w:sz w:val="32"/>
          <w:szCs w:val="32"/>
        </w:rPr>
        <w:t>年本年收入总计</w:t>
      </w:r>
      <w:r w:rsidR="006C7773">
        <w:rPr>
          <w:rFonts w:ascii="方正仿宋简体" w:eastAsia="方正仿宋简体" w:hAnsi="仿宋" w:hint="eastAsia"/>
          <w:sz w:val="32"/>
          <w:szCs w:val="32"/>
        </w:rPr>
        <w:t>1588</w:t>
      </w:r>
      <w:r>
        <w:rPr>
          <w:rFonts w:ascii="方正仿宋简体" w:eastAsia="方正仿宋简体" w:hAnsi="仿宋" w:hint="eastAsia"/>
          <w:sz w:val="32"/>
          <w:szCs w:val="32"/>
        </w:rPr>
        <w:t>.56</w:t>
      </w:r>
      <w:r>
        <w:rPr>
          <w:rFonts w:ascii="方正仿宋简体" w:eastAsia="方正仿宋简体" w:hAnsi="仿宋" w:hint="eastAsia"/>
          <w:sz w:val="32"/>
          <w:szCs w:val="32"/>
        </w:rPr>
        <w:t>万元，其中：年初预算结余</w:t>
      </w:r>
      <w:r w:rsidR="006C7773">
        <w:rPr>
          <w:rFonts w:ascii="方正仿宋简体" w:eastAsia="方正仿宋简体" w:hAnsi="仿宋" w:hint="eastAsia"/>
          <w:sz w:val="32"/>
          <w:szCs w:val="32"/>
        </w:rPr>
        <w:t>119.6</w:t>
      </w:r>
      <w:r>
        <w:rPr>
          <w:rFonts w:ascii="方正仿宋简体" w:eastAsia="方正仿宋简体" w:hAnsi="仿宋" w:hint="eastAsia"/>
          <w:sz w:val="32"/>
          <w:szCs w:val="32"/>
        </w:rPr>
        <w:t>万元，占总收入的</w:t>
      </w:r>
      <w:r>
        <w:rPr>
          <w:rFonts w:ascii="方正仿宋简体" w:eastAsia="方正仿宋简体" w:hAnsi="仿宋" w:hint="eastAsia"/>
          <w:sz w:val="32"/>
          <w:szCs w:val="32"/>
        </w:rPr>
        <w:t>7</w:t>
      </w:r>
      <w:r>
        <w:rPr>
          <w:rFonts w:ascii="方正仿宋简体" w:eastAsia="方正仿宋简体" w:hAnsi="仿宋" w:hint="eastAsia"/>
          <w:sz w:val="32"/>
          <w:szCs w:val="32"/>
        </w:rPr>
        <w:t>.</w:t>
      </w:r>
      <w:r w:rsidR="006C7773">
        <w:rPr>
          <w:rFonts w:ascii="方正仿宋简体" w:eastAsia="方正仿宋简体" w:hAnsi="仿宋" w:hint="eastAsia"/>
          <w:sz w:val="32"/>
          <w:szCs w:val="32"/>
        </w:rPr>
        <w:t>53</w:t>
      </w:r>
      <w:r>
        <w:rPr>
          <w:rFonts w:ascii="方正仿宋简体" w:eastAsia="方正仿宋简体" w:hAnsi="仿宋" w:hint="eastAsia"/>
          <w:sz w:val="32"/>
          <w:szCs w:val="32"/>
        </w:rPr>
        <w:t>%</w:t>
      </w:r>
      <w:r>
        <w:rPr>
          <w:rFonts w:ascii="方正仿宋简体" w:eastAsia="方正仿宋简体" w:hAnsi="仿宋" w:hint="eastAsia"/>
          <w:sz w:val="32"/>
          <w:szCs w:val="32"/>
        </w:rPr>
        <w:t>；财政拨款收入</w:t>
      </w:r>
      <w:r w:rsidR="006C7773">
        <w:rPr>
          <w:rFonts w:ascii="方正仿宋简体" w:eastAsia="方正仿宋简体" w:hAnsi="仿宋" w:hint="eastAsia"/>
          <w:sz w:val="32"/>
          <w:szCs w:val="32"/>
        </w:rPr>
        <w:t>1468.96</w:t>
      </w:r>
      <w:r>
        <w:rPr>
          <w:rFonts w:ascii="方正仿宋简体" w:eastAsia="方正仿宋简体" w:hAnsi="仿宋" w:hint="eastAsia"/>
          <w:sz w:val="32"/>
          <w:szCs w:val="32"/>
        </w:rPr>
        <w:t>万元，占总收入的</w:t>
      </w:r>
      <w:r>
        <w:rPr>
          <w:rFonts w:ascii="方正仿宋简体" w:eastAsia="方正仿宋简体" w:hAnsi="仿宋" w:hint="eastAsia"/>
          <w:sz w:val="32"/>
          <w:szCs w:val="32"/>
        </w:rPr>
        <w:t>92</w:t>
      </w:r>
      <w:r>
        <w:rPr>
          <w:rFonts w:ascii="方正仿宋简体" w:eastAsia="方正仿宋简体" w:hAnsi="仿宋" w:hint="eastAsia"/>
          <w:sz w:val="32"/>
          <w:szCs w:val="32"/>
        </w:rPr>
        <w:t>.</w:t>
      </w:r>
      <w:r w:rsidR="006C7773">
        <w:rPr>
          <w:rFonts w:ascii="方正仿宋简体" w:eastAsia="方正仿宋简体" w:hAnsi="仿宋" w:hint="eastAsia"/>
          <w:sz w:val="32"/>
          <w:szCs w:val="32"/>
        </w:rPr>
        <w:t>47</w:t>
      </w:r>
      <w:r>
        <w:rPr>
          <w:rFonts w:ascii="方正仿宋简体" w:eastAsia="方正仿宋简体" w:hAnsi="仿宋" w:hint="eastAsia"/>
          <w:sz w:val="32"/>
          <w:szCs w:val="32"/>
        </w:rPr>
        <w:t>%</w:t>
      </w:r>
      <w:r>
        <w:rPr>
          <w:rFonts w:ascii="方正仿宋简体" w:eastAsia="方正仿宋简体" w:hAnsi="仿宋" w:hint="eastAsia"/>
          <w:sz w:val="32"/>
          <w:szCs w:val="32"/>
        </w:rPr>
        <w:t>。</w:t>
      </w:r>
    </w:p>
    <w:p w:rsidR="004A32AF" w:rsidRDefault="004A32AF">
      <w:pPr>
        <w:jc w:val="left"/>
        <w:rPr>
          <w:rFonts w:ascii="黑体" w:eastAsia="黑体" w:hAnsi="黑体"/>
          <w:sz w:val="30"/>
          <w:szCs w:val="30"/>
        </w:rPr>
      </w:pPr>
    </w:p>
    <w:p w:rsidR="004A32AF" w:rsidRDefault="00171831">
      <w:pPr>
        <w:ind w:firstLine="630"/>
        <w:jc w:val="left"/>
        <w:rPr>
          <w:rFonts w:ascii="黑体" w:eastAsia="黑体" w:hAnsi="黑体"/>
          <w:sz w:val="30"/>
          <w:szCs w:val="30"/>
        </w:rPr>
      </w:pPr>
      <w:r>
        <w:rPr>
          <w:rFonts w:ascii="黑体" w:eastAsia="黑体" w:hAnsi="黑体" w:hint="eastAsia"/>
          <w:sz w:val="30"/>
          <w:szCs w:val="30"/>
        </w:rPr>
        <w:t>二、支出决算情况说明</w:t>
      </w:r>
    </w:p>
    <w:p w:rsidR="004A32AF" w:rsidRDefault="00171831">
      <w:pPr>
        <w:ind w:firstLine="630"/>
        <w:jc w:val="left"/>
        <w:rPr>
          <w:rFonts w:ascii="方正仿宋简体" w:eastAsia="方正仿宋简体" w:hAnsi="仿宋"/>
          <w:sz w:val="32"/>
          <w:szCs w:val="32"/>
        </w:rPr>
      </w:pPr>
      <w:r>
        <w:rPr>
          <w:rFonts w:ascii="方正仿宋简体" w:eastAsia="方正仿宋简体" w:hAnsi="仿宋" w:hint="eastAsia"/>
          <w:sz w:val="32"/>
          <w:szCs w:val="32"/>
        </w:rPr>
        <w:t>本部门</w:t>
      </w:r>
      <w:r>
        <w:rPr>
          <w:rFonts w:ascii="方正仿宋简体" w:eastAsia="方正仿宋简体" w:hAnsi="仿宋" w:hint="eastAsia"/>
          <w:sz w:val="32"/>
          <w:szCs w:val="32"/>
        </w:rPr>
        <w:t>2020</w:t>
      </w:r>
      <w:r>
        <w:rPr>
          <w:rFonts w:ascii="方正仿宋简体" w:eastAsia="方正仿宋简体" w:hAnsi="仿宋" w:hint="eastAsia"/>
          <w:sz w:val="32"/>
          <w:szCs w:val="32"/>
        </w:rPr>
        <w:t>年度支出总计</w:t>
      </w:r>
      <w:r>
        <w:rPr>
          <w:rFonts w:ascii="方正仿宋简体" w:eastAsia="方正仿宋简体" w:hAnsi="仿宋" w:hint="eastAsia"/>
          <w:sz w:val="32"/>
          <w:szCs w:val="32"/>
        </w:rPr>
        <w:t>1</w:t>
      </w:r>
      <w:r w:rsidR="006C7773">
        <w:rPr>
          <w:rFonts w:ascii="方正仿宋简体" w:eastAsia="方正仿宋简体" w:hAnsi="仿宋" w:hint="eastAsia"/>
          <w:sz w:val="32"/>
          <w:szCs w:val="32"/>
        </w:rPr>
        <w:t>261.23</w:t>
      </w:r>
      <w:r>
        <w:rPr>
          <w:rFonts w:ascii="方正仿宋简体" w:eastAsia="方正仿宋简体" w:hAnsi="仿宋" w:hint="eastAsia"/>
          <w:sz w:val="32"/>
          <w:szCs w:val="32"/>
        </w:rPr>
        <w:t>万元，较</w:t>
      </w:r>
      <w:r>
        <w:rPr>
          <w:rFonts w:ascii="方正仿宋简体" w:eastAsia="方正仿宋简体" w:hAnsi="仿宋" w:hint="eastAsia"/>
          <w:sz w:val="32"/>
          <w:szCs w:val="32"/>
        </w:rPr>
        <w:t>201</w:t>
      </w:r>
      <w:r>
        <w:rPr>
          <w:rFonts w:ascii="方正仿宋简体" w:eastAsia="方正仿宋简体" w:hAnsi="仿宋" w:hint="eastAsia"/>
          <w:sz w:val="32"/>
          <w:szCs w:val="32"/>
        </w:rPr>
        <w:t>9</w:t>
      </w:r>
      <w:r>
        <w:rPr>
          <w:rFonts w:ascii="方正仿宋简体" w:eastAsia="方正仿宋简体" w:hAnsi="仿宋" w:hint="eastAsia"/>
          <w:sz w:val="32"/>
          <w:szCs w:val="32"/>
        </w:rPr>
        <w:t>年</w:t>
      </w:r>
      <w:r>
        <w:rPr>
          <w:rFonts w:ascii="方正仿宋简体" w:eastAsia="方正仿宋简体" w:hAnsi="仿宋" w:hint="eastAsia"/>
          <w:sz w:val="32"/>
          <w:szCs w:val="32"/>
        </w:rPr>
        <w:t>减少</w:t>
      </w:r>
      <w:r w:rsidR="006C7773">
        <w:rPr>
          <w:rFonts w:ascii="方正仿宋简体" w:eastAsia="方正仿宋简体" w:hAnsi="仿宋" w:hint="eastAsia"/>
          <w:sz w:val="32"/>
          <w:szCs w:val="32"/>
        </w:rPr>
        <w:t>330.61</w:t>
      </w:r>
      <w:r>
        <w:rPr>
          <w:rFonts w:ascii="方正仿宋简体" w:eastAsia="方正仿宋简体" w:hAnsi="仿宋" w:hint="eastAsia"/>
          <w:sz w:val="32"/>
          <w:szCs w:val="32"/>
        </w:rPr>
        <w:t>万元，</w:t>
      </w:r>
      <w:r>
        <w:rPr>
          <w:rFonts w:ascii="方正仿宋简体" w:eastAsia="方正仿宋简体" w:hAnsi="仿宋" w:hint="eastAsia"/>
          <w:sz w:val="32"/>
          <w:szCs w:val="32"/>
        </w:rPr>
        <w:t>下降</w:t>
      </w:r>
      <w:r>
        <w:rPr>
          <w:rFonts w:ascii="方正仿宋简体" w:eastAsia="方正仿宋简体" w:hAnsi="仿宋" w:hint="eastAsia"/>
          <w:sz w:val="32"/>
          <w:szCs w:val="32"/>
        </w:rPr>
        <w:t>2</w:t>
      </w:r>
      <w:r w:rsidR="006C7773">
        <w:rPr>
          <w:rFonts w:ascii="方正仿宋简体" w:eastAsia="方正仿宋简体" w:hAnsi="仿宋" w:hint="eastAsia"/>
          <w:sz w:val="32"/>
          <w:szCs w:val="32"/>
        </w:rPr>
        <w:t>0.7</w:t>
      </w:r>
      <w:r>
        <w:rPr>
          <w:rFonts w:ascii="方正仿宋简体" w:eastAsia="方正仿宋简体" w:hAnsi="仿宋" w:hint="eastAsia"/>
          <w:sz w:val="32"/>
          <w:szCs w:val="32"/>
        </w:rPr>
        <w:t>7</w:t>
      </w:r>
      <w:r>
        <w:rPr>
          <w:rFonts w:ascii="方正仿宋简体" w:eastAsia="方正仿宋简体" w:hAnsi="仿宋" w:hint="eastAsia"/>
          <w:sz w:val="32"/>
          <w:szCs w:val="32"/>
        </w:rPr>
        <w:t xml:space="preserve"> %</w:t>
      </w:r>
      <w:r>
        <w:rPr>
          <w:rFonts w:ascii="方正仿宋简体" w:eastAsia="方正仿宋简体" w:hAnsi="仿宋" w:hint="eastAsia"/>
          <w:sz w:val="32"/>
          <w:szCs w:val="32"/>
        </w:rPr>
        <w:t>，主要原因是：</w:t>
      </w:r>
      <w:r>
        <w:rPr>
          <w:rFonts w:ascii="方正仿宋简体" w:eastAsia="方正仿宋简体" w:hAnsi="仿宋" w:hint="eastAsia"/>
          <w:sz w:val="32"/>
          <w:szCs w:val="32"/>
        </w:rPr>
        <w:t>2020</w:t>
      </w:r>
      <w:r>
        <w:rPr>
          <w:rFonts w:ascii="方正仿宋简体" w:eastAsia="方正仿宋简体" w:hAnsi="仿宋" w:hint="eastAsia"/>
          <w:sz w:val="32"/>
          <w:szCs w:val="32"/>
        </w:rPr>
        <w:t>年减少了办公经费</w:t>
      </w:r>
      <w:r w:rsidR="006C7773">
        <w:rPr>
          <w:rFonts w:ascii="方正仿宋简体" w:eastAsia="方正仿宋简体" w:hAnsi="仿宋" w:hint="eastAsia"/>
          <w:sz w:val="32"/>
          <w:szCs w:val="32"/>
        </w:rPr>
        <w:t>和高质量考核</w:t>
      </w:r>
      <w:r>
        <w:rPr>
          <w:rFonts w:ascii="方正仿宋简体" w:eastAsia="方正仿宋简体" w:hAnsi="仿宋" w:hint="eastAsia"/>
          <w:sz w:val="32"/>
          <w:szCs w:val="32"/>
        </w:rPr>
        <w:t>经费</w:t>
      </w:r>
      <w:r>
        <w:rPr>
          <w:rFonts w:ascii="方正仿宋简体" w:eastAsia="方正仿宋简体" w:hAnsi="仿宋" w:hint="eastAsia"/>
          <w:sz w:val="32"/>
          <w:szCs w:val="32"/>
        </w:rPr>
        <w:t>；年末结转和结余</w:t>
      </w:r>
      <w:r>
        <w:rPr>
          <w:rFonts w:ascii="方正仿宋简体" w:eastAsia="方正仿宋简体" w:hAnsi="仿宋" w:hint="eastAsia"/>
          <w:sz w:val="32"/>
          <w:szCs w:val="32"/>
        </w:rPr>
        <w:t>3</w:t>
      </w:r>
      <w:r w:rsidR="006C7773">
        <w:rPr>
          <w:rFonts w:ascii="方正仿宋简体" w:eastAsia="方正仿宋简体" w:hAnsi="仿宋" w:hint="eastAsia"/>
          <w:sz w:val="32"/>
          <w:szCs w:val="32"/>
        </w:rPr>
        <w:t>27.33</w:t>
      </w:r>
      <w:r>
        <w:rPr>
          <w:rFonts w:ascii="方正仿宋简体" w:eastAsia="方正仿宋简体" w:hAnsi="仿宋" w:hint="eastAsia"/>
          <w:sz w:val="32"/>
          <w:szCs w:val="32"/>
        </w:rPr>
        <w:t>万元，较</w:t>
      </w:r>
      <w:r>
        <w:rPr>
          <w:rFonts w:ascii="方正仿宋简体" w:eastAsia="方正仿宋简体" w:hAnsi="仿宋" w:hint="eastAsia"/>
          <w:sz w:val="32"/>
          <w:szCs w:val="32"/>
        </w:rPr>
        <w:t>20</w:t>
      </w:r>
      <w:r>
        <w:rPr>
          <w:rFonts w:ascii="方正仿宋简体" w:eastAsia="方正仿宋简体" w:hAnsi="仿宋" w:hint="eastAsia"/>
          <w:sz w:val="32"/>
          <w:szCs w:val="32"/>
        </w:rPr>
        <w:t>19</w:t>
      </w:r>
      <w:r>
        <w:rPr>
          <w:rFonts w:ascii="方正仿宋简体" w:eastAsia="方正仿宋简体" w:hAnsi="仿宋" w:hint="eastAsia"/>
          <w:sz w:val="32"/>
          <w:szCs w:val="32"/>
        </w:rPr>
        <w:t>年</w:t>
      </w:r>
      <w:r w:rsidR="006C7773">
        <w:rPr>
          <w:rFonts w:ascii="方正仿宋简体" w:eastAsia="方正仿宋简体" w:hAnsi="仿宋" w:hint="eastAsia"/>
          <w:sz w:val="32"/>
          <w:szCs w:val="32"/>
        </w:rPr>
        <w:t>增加177.73</w:t>
      </w:r>
      <w:r>
        <w:rPr>
          <w:rFonts w:ascii="方正仿宋简体" w:eastAsia="方正仿宋简体" w:hAnsi="仿宋" w:hint="eastAsia"/>
          <w:sz w:val="32"/>
          <w:szCs w:val="32"/>
        </w:rPr>
        <w:t>万元，</w:t>
      </w:r>
      <w:r w:rsidR="006C7773">
        <w:rPr>
          <w:rFonts w:ascii="方正仿宋简体" w:eastAsia="方正仿宋简体" w:hAnsi="仿宋" w:hint="eastAsia"/>
          <w:sz w:val="32"/>
          <w:szCs w:val="32"/>
        </w:rPr>
        <w:t>增加118.8</w:t>
      </w:r>
      <w:r>
        <w:rPr>
          <w:rFonts w:ascii="方正仿宋简体" w:eastAsia="方正仿宋简体" w:hAnsi="仿宋" w:hint="eastAsia"/>
          <w:sz w:val="32"/>
          <w:szCs w:val="32"/>
        </w:rPr>
        <w:t>%</w:t>
      </w:r>
      <w:r>
        <w:rPr>
          <w:rFonts w:ascii="方正仿宋简体" w:eastAsia="方正仿宋简体" w:hAnsi="仿宋" w:hint="eastAsia"/>
          <w:sz w:val="32"/>
          <w:szCs w:val="32"/>
        </w:rPr>
        <w:t>，主要原因是：</w:t>
      </w:r>
      <w:r>
        <w:rPr>
          <w:rFonts w:ascii="方正仿宋简体" w:eastAsia="方正仿宋简体" w:hAnsi="仿宋" w:hint="eastAsia"/>
          <w:sz w:val="32"/>
          <w:szCs w:val="32"/>
        </w:rPr>
        <w:t>减少办公经费支出，增加了结余</w:t>
      </w:r>
      <w:r>
        <w:rPr>
          <w:rFonts w:ascii="方正仿宋简体" w:eastAsia="方正仿宋简体" w:hAnsi="仿宋" w:hint="eastAsia"/>
          <w:sz w:val="32"/>
          <w:szCs w:val="32"/>
        </w:rPr>
        <w:t>资金。</w:t>
      </w:r>
    </w:p>
    <w:p w:rsidR="004A32AF" w:rsidRDefault="00171831">
      <w:pPr>
        <w:ind w:firstLine="630"/>
        <w:jc w:val="left"/>
        <w:rPr>
          <w:rFonts w:ascii="方正仿宋简体" w:eastAsia="方正仿宋简体" w:hAnsi="仿宋"/>
          <w:sz w:val="32"/>
          <w:szCs w:val="32"/>
        </w:rPr>
      </w:pPr>
      <w:r>
        <w:rPr>
          <w:rFonts w:ascii="方正仿宋简体" w:eastAsia="方正仿宋简体" w:hAnsi="仿宋" w:hint="eastAsia"/>
          <w:sz w:val="32"/>
          <w:szCs w:val="32"/>
        </w:rPr>
        <w:t>本年支出的具体构成为：基本支出</w:t>
      </w:r>
      <w:r>
        <w:rPr>
          <w:rFonts w:ascii="方正仿宋简体" w:eastAsia="方正仿宋简体" w:hAnsi="仿宋" w:hint="eastAsia"/>
          <w:sz w:val="32"/>
          <w:szCs w:val="32"/>
        </w:rPr>
        <w:t>1</w:t>
      </w:r>
      <w:r w:rsidR="006C7773">
        <w:rPr>
          <w:rFonts w:ascii="方正仿宋简体" w:eastAsia="方正仿宋简体" w:hAnsi="仿宋" w:hint="eastAsia"/>
          <w:sz w:val="32"/>
          <w:szCs w:val="32"/>
        </w:rPr>
        <w:t>261.23</w:t>
      </w:r>
      <w:r>
        <w:rPr>
          <w:rFonts w:ascii="方正仿宋简体" w:eastAsia="方正仿宋简体" w:hAnsi="仿宋" w:hint="eastAsia"/>
          <w:sz w:val="32"/>
          <w:szCs w:val="32"/>
        </w:rPr>
        <w:t>万元，占</w:t>
      </w:r>
      <w:r w:rsidR="006C7773">
        <w:rPr>
          <w:rFonts w:ascii="方正仿宋简体" w:eastAsia="方正仿宋简体" w:hAnsi="仿宋" w:hint="eastAsia"/>
          <w:sz w:val="32"/>
          <w:szCs w:val="32"/>
        </w:rPr>
        <w:t>100</w:t>
      </w:r>
      <w:r>
        <w:rPr>
          <w:rFonts w:ascii="方正仿宋简体" w:eastAsia="方正仿宋简体" w:hAnsi="仿宋" w:hint="eastAsia"/>
          <w:sz w:val="32"/>
          <w:szCs w:val="32"/>
        </w:rPr>
        <w:t>%</w:t>
      </w:r>
      <w:r>
        <w:rPr>
          <w:rFonts w:ascii="方正仿宋简体" w:eastAsia="方正仿宋简体" w:hAnsi="仿宋" w:hint="eastAsia"/>
          <w:sz w:val="32"/>
          <w:szCs w:val="32"/>
        </w:rPr>
        <w:t>。</w:t>
      </w:r>
      <w:r>
        <w:rPr>
          <w:rFonts w:ascii="方正仿宋简体" w:eastAsia="方正仿宋简体" w:hAnsi="仿宋" w:hint="eastAsia"/>
          <w:sz w:val="32"/>
          <w:szCs w:val="32"/>
        </w:rPr>
        <w:t xml:space="preserve"> </w:t>
      </w:r>
    </w:p>
    <w:p w:rsidR="006C7773" w:rsidRDefault="006C7773">
      <w:pPr>
        <w:ind w:firstLine="630"/>
        <w:jc w:val="left"/>
        <w:rPr>
          <w:rFonts w:ascii="黑体" w:eastAsia="黑体" w:hAnsi="黑体" w:hint="eastAsia"/>
          <w:sz w:val="30"/>
          <w:szCs w:val="30"/>
        </w:rPr>
      </w:pPr>
    </w:p>
    <w:p w:rsidR="004A32AF" w:rsidRDefault="00171831">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4A32AF" w:rsidRDefault="00171831">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年度财政拨款本年支出年初预算数为</w:t>
      </w:r>
      <w:r w:rsidR="001A07B5">
        <w:rPr>
          <w:rFonts w:ascii="仿宋" w:eastAsia="仿宋" w:hAnsi="仿宋" w:hint="eastAsia"/>
          <w:sz w:val="30"/>
          <w:szCs w:val="30"/>
        </w:rPr>
        <w:t>1146.14</w:t>
      </w:r>
      <w:r>
        <w:rPr>
          <w:rFonts w:ascii="仿宋" w:eastAsia="仿宋" w:hAnsi="仿宋" w:hint="eastAsia"/>
          <w:sz w:val="30"/>
          <w:szCs w:val="30"/>
        </w:rPr>
        <w:t>万元，决算数为</w:t>
      </w:r>
      <w:r w:rsidR="001A07B5">
        <w:rPr>
          <w:rFonts w:ascii="仿宋" w:eastAsia="仿宋" w:hAnsi="仿宋" w:hint="eastAsia"/>
          <w:sz w:val="30"/>
          <w:szCs w:val="30"/>
        </w:rPr>
        <w:t>1261.23</w:t>
      </w:r>
      <w:r>
        <w:rPr>
          <w:rFonts w:ascii="仿宋" w:eastAsia="仿宋" w:hAnsi="仿宋" w:hint="eastAsia"/>
          <w:sz w:val="30"/>
          <w:szCs w:val="30"/>
        </w:rPr>
        <w:t>万元，完成年初预算的</w:t>
      </w:r>
      <w:r>
        <w:rPr>
          <w:rFonts w:ascii="仿宋" w:eastAsia="仿宋" w:hAnsi="仿宋" w:hint="eastAsia"/>
          <w:sz w:val="30"/>
          <w:szCs w:val="30"/>
        </w:rPr>
        <w:t>1</w:t>
      </w:r>
      <w:r w:rsidR="001A07B5">
        <w:rPr>
          <w:rFonts w:ascii="仿宋" w:eastAsia="仿宋" w:hAnsi="仿宋" w:hint="eastAsia"/>
          <w:sz w:val="30"/>
          <w:szCs w:val="30"/>
        </w:rPr>
        <w:t>10.04</w:t>
      </w:r>
      <w:r>
        <w:rPr>
          <w:rFonts w:ascii="仿宋" w:eastAsia="仿宋" w:hAnsi="仿宋" w:hint="eastAsia"/>
          <w:sz w:val="30"/>
          <w:szCs w:val="30"/>
        </w:rPr>
        <w:t>%</w:t>
      </w:r>
      <w:r>
        <w:rPr>
          <w:rFonts w:ascii="仿宋" w:eastAsia="仿宋" w:hAnsi="仿宋" w:hint="eastAsia"/>
          <w:sz w:val="30"/>
          <w:szCs w:val="30"/>
        </w:rPr>
        <w:t>。其中：</w:t>
      </w:r>
    </w:p>
    <w:p w:rsidR="004A32AF" w:rsidRDefault="00171831">
      <w:pPr>
        <w:ind w:firstLineChars="200" w:firstLine="600"/>
        <w:jc w:val="left"/>
        <w:rPr>
          <w:rFonts w:ascii="方正仿宋简体" w:eastAsia="方正仿宋简体" w:hAnsi="仿宋"/>
          <w:sz w:val="32"/>
          <w:szCs w:val="32"/>
        </w:rPr>
      </w:pPr>
      <w:r>
        <w:rPr>
          <w:rFonts w:ascii="仿宋" w:eastAsia="仿宋" w:hAnsi="仿宋" w:hint="eastAsia"/>
          <w:sz w:val="30"/>
          <w:szCs w:val="30"/>
        </w:rPr>
        <w:t>（一）一般公共服务支出年初预算数为</w:t>
      </w:r>
      <w:r>
        <w:rPr>
          <w:rFonts w:ascii="仿宋" w:eastAsia="仿宋" w:hAnsi="仿宋" w:hint="eastAsia"/>
          <w:sz w:val="30"/>
          <w:szCs w:val="30"/>
        </w:rPr>
        <w:t>1</w:t>
      </w:r>
      <w:r w:rsidR="001A07B5">
        <w:rPr>
          <w:rFonts w:ascii="仿宋" w:eastAsia="仿宋" w:hAnsi="仿宋" w:hint="eastAsia"/>
          <w:sz w:val="30"/>
          <w:szCs w:val="30"/>
        </w:rPr>
        <w:t>146.14</w:t>
      </w:r>
      <w:r>
        <w:rPr>
          <w:rFonts w:ascii="仿宋" w:eastAsia="仿宋" w:hAnsi="仿宋" w:hint="eastAsia"/>
          <w:sz w:val="30"/>
          <w:szCs w:val="30"/>
        </w:rPr>
        <w:t>万元，决算数为</w:t>
      </w:r>
      <w:r w:rsidR="001A07B5">
        <w:rPr>
          <w:rFonts w:ascii="仿宋" w:eastAsia="仿宋" w:hAnsi="仿宋" w:hint="eastAsia"/>
          <w:sz w:val="30"/>
          <w:szCs w:val="30"/>
        </w:rPr>
        <w:t>1261.23</w:t>
      </w:r>
      <w:r>
        <w:rPr>
          <w:rFonts w:ascii="仿宋" w:eastAsia="仿宋" w:hAnsi="仿宋" w:hint="eastAsia"/>
          <w:sz w:val="30"/>
          <w:szCs w:val="30"/>
        </w:rPr>
        <w:t>万元，完成年初预算的</w:t>
      </w:r>
      <w:r w:rsidR="001A07B5">
        <w:rPr>
          <w:rFonts w:ascii="仿宋" w:eastAsia="仿宋" w:hAnsi="仿宋" w:hint="eastAsia"/>
          <w:sz w:val="30"/>
          <w:szCs w:val="30"/>
        </w:rPr>
        <w:t>110.04</w:t>
      </w:r>
      <w:r>
        <w:rPr>
          <w:rFonts w:ascii="仿宋" w:eastAsia="仿宋" w:hAnsi="仿宋" w:hint="eastAsia"/>
          <w:sz w:val="30"/>
          <w:szCs w:val="30"/>
        </w:rPr>
        <w:t>%</w:t>
      </w:r>
      <w:r>
        <w:rPr>
          <w:rFonts w:ascii="仿宋" w:eastAsia="仿宋" w:hAnsi="仿宋" w:hint="eastAsia"/>
          <w:sz w:val="30"/>
          <w:szCs w:val="30"/>
        </w:rPr>
        <w:t>，主要原因是：增加了重点项目办工作经费等</w:t>
      </w:r>
      <w:r>
        <w:rPr>
          <w:rFonts w:ascii="方正仿宋简体" w:eastAsia="方正仿宋简体" w:hAnsi="仿宋" w:hint="eastAsia"/>
          <w:sz w:val="32"/>
          <w:szCs w:val="32"/>
        </w:rPr>
        <w:t>。</w:t>
      </w:r>
    </w:p>
    <w:p w:rsidR="004A32AF" w:rsidRDefault="004A32AF">
      <w:pPr>
        <w:ind w:firstLine="630"/>
        <w:jc w:val="left"/>
        <w:rPr>
          <w:rFonts w:ascii="仿宋" w:eastAsia="仿宋" w:hAnsi="仿宋"/>
          <w:sz w:val="30"/>
          <w:szCs w:val="30"/>
        </w:rPr>
      </w:pPr>
    </w:p>
    <w:p w:rsidR="004A32AF" w:rsidRDefault="00171831">
      <w:pPr>
        <w:ind w:firstLine="585"/>
        <w:jc w:val="left"/>
        <w:rPr>
          <w:rFonts w:ascii="黑体" w:eastAsia="黑体" w:hAnsi="黑体"/>
          <w:sz w:val="30"/>
          <w:szCs w:val="30"/>
        </w:rPr>
      </w:pPr>
      <w:r>
        <w:rPr>
          <w:rFonts w:ascii="黑体" w:eastAsia="黑体" w:hAnsi="黑体" w:hint="eastAsia"/>
          <w:sz w:val="30"/>
          <w:szCs w:val="30"/>
        </w:rPr>
        <w:t>四、一般公共预算财政拨款基本支出决算情况说明</w:t>
      </w:r>
    </w:p>
    <w:p w:rsidR="004A32AF" w:rsidRDefault="00171831">
      <w:pPr>
        <w:ind w:firstLine="585"/>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年度一般公共预算财政拨款基本支出</w:t>
      </w:r>
      <w:r>
        <w:rPr>
          <w:rFonts w:ascii="仿宋" w:eastAsia="仿宋" w:hAnsi="仿宋" w:hint="eastAsia"/>
          <w:sz w:val="30"/>
          <w:szCs w:val="30"/>
        </w:rPr>
        <w:t>1</w:t>
      </w:r>
      <w:r w:rsidR="006C7773">
        <w:rPr>
          <w:rFonts w:ascii="仿宋" w:eastAsia="仿宋" w:hAnsi="仿宋" w:hint="eastAsia"/>
          <w:sz w:val="30"/>
          <w:szCs w:val="30"/>
        </w:rPr>
        <w:t>26</w:t>
      </w:r>
      <w:r>
        <w:rPr>
          <w:rFonts w:ascii="仿宋" w:eastAsia="仿宋" w:hAnsi="仿宋" w:hint="eastAsia"/>
          <w:sz w:val="30"/>
          <w:szCs w:val="30"/>
        </w:rPr>
        <w:t>1.23</w:t>
      </w:r>
      <w:r>
        <w:rPr>
          <w:rFonts w:ascii="仿宋" w:eastAsia="仿宋" w:hAnsi="仿宋" w:hint="eastAsia"/>
          <w:sz w:val="30"/>
          <w:szCs w:val="30"/>
        </w:rPr>
        <w:t>万元，其中：</w:t>
      </w:r>
    </w:p>
    <w:p w:rsidR="004A32AF" w:rsidRDefault="00171831">
      <w:pPr>
        <w:ind w:firstLine="585"/>
        <w:jc w:val="left"/>
        <w:rPr>
          <w:rFonts w:ascii="仿宋" w:eastAsia="仿宋" w:hAnsi="仿宋"/>
          <w:sz w:val="30"/>
          <w:szCs w:val="30"/>
        </w:rPr>
      </w:pPr>
      <w:r>
        <w:rPr>
          <w:rFonts w:ascii="仿宋" w:eastAsia="仿宋" w:hAnsi="仿宋" w:hint="eastAsia"/>
          <w:sz w:val="30"/>
          <w:szCs w:val="30"/>
        </w:rPr>
        <w:t>（一）工资福利支出</w:t>
      </w:r>
      <w:r w:rsidR="006C7773">
        <w:rPr>
          <w:rFonts w:ascii="仿宋" w:eastAsia="仿宋" w:hAnsi="仿宋" w:hint="eastAsia"/>
          <w:sz w:val="30"/>
          <w:szCs w:val="30"/>
        </w:rPr>
        <w:t>888.74</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9</w:t>
      </w:r>
      <w:r>
        <w:rPr>
          <w:rFonts w:ascii="仿宋" w:eastAsia="仿宋" w:hAnsi="仿宋" w:hint="eastAsia"/>
          <w:sz w:val="30"/>
          <w:szCs w:val="30"/>
        </w:rPr>
        <w:t>年</w:t>
      </w:r>
      <w:r>
        <w:rPr>
          <w:rFonts w:ascii="仿宋" w:eastAsia="仿宋" w:hAnsi="仿宋" w:hint="eastAsia"/>
          <w:sz w:val="30"/>
          <w:szCs w:val="30"/>
        </w:rPr>
        <w:t>减少</w:t>
      </w:r>
      <w:r>
        <w:rPr>
          <w:rFonts w:ascii="仿宋" w:eastAsia="仿宋" w:hAnsi="仿宋" w:hint="eastAsia"/>
          <w:sz w:val="30"/>
          <w:szCs w:val="30"/>
        </w:rPr>
        <w:t>23</w:t>
      </w:r>
      <w:r w:rsidR="006C7773">
        <w:rPr>
          <w:rFonts w:ascii="仿宋" w:eastAsia="仿宋" w:hAnsi="仿宋" w:hint="eastAsia"/>
          <w:sz w:val="30"/>
          <w:szCs w:val="30"/>
        </w:rPr>
        <w:t>7</w:t>
      </w:r>
      <w:r>
        <w:rPr>
          <w:rFonts w:ascii="仿宋" w:eastAsia="仿宋" w:hAnsi="仿宋" w:hint="eastAsia"/>
          <w:sz w:val="30"/>
          <w:szCs w:val="30"/>
        </w:rPr>
        <w:t>.</w:t>
      </w:r>
      <w:r w:rsidR="006C7773">
        <w:rPr>
          <w:rFonts w:ascii="仿宋" w:eastAsia="仿宋" w:hAnsi="仿宋" w:hint="eastAsia"/>
          <w:sz w:val="30"/>
          <w:szCs w:val="30"/>
        </w:rPr>
        <w:t>14</w:t>
      </w:r>
      <w:r>
        <w:rPr>
          <w:rFonts w:ascii="仿宋" w:eastAsia="仿宋" w:hAnsi="仿宋" w:hint="eastAsia"/>
          <w:sz w:val="30"/>
          <w:szCs w:val="30"/>
        </w:rPr>
        <w:t>万元，</w:t>
      </w:r>
      <w:r>
        <w:rPr>
          <w:rFonts w:ascii="仿宋" w:eastAsia="仿宋" w:hAnsi="仿宋" w:hint="eastAsia"/>
          <w:sz w:val="30"/>
          <w:szCs w:val="30"/>
        </w:rPr>
        <w:t>下降</w:t>
      </w:r>
      <w:r w:rsidR="006C7773">
        <w:rPr>
          <w:rFonts w:ascii="仿宋" w:eastAsia="仿宋" w:hAnsi="仿宋" w:hint="eastAsia"/>
          <w:sz w:val="30"/>
          <w:szCs w:val="30"/>
        </w:rPr>
        <w:t>21.06</w:t>
      </w:r>
      <w:r>
        <w:rPr>
          <w:rFonts w:ascii="仿宋" w:eastAsia="仿宋" w:hAnsi="仿宋" w:hint="eastAsia"/>
          <w:sz w:val="30"/>
          <w:szCs w:val="30"/>
        </w:rPr>
        <w:t>%</w:t>
      </w:r>
      <w:r>
        <w:rPr>
          <w:rFonts w:ascii="仿宋" w:eastAsia="仿宋" w:hAnsi="仿宋" w:hint="eastAsia"/>
          <w:sz w:val="30"/>
          <w:szCs w:val="30"/>
        </w:rPr>
        <w:t>，主要原因是：</w:t>
      </w:r>
      <w:r>
        <w:rPr>
          <w:rFonts w:ascii="仿宋" w:eastAsia="仿宋" w:hAnsi="仿宋" w:hint="eastAsia"/>
          <w:sz w:val="30"/>
          <w:szCs w:val="30"/>
        </w:rPr>
        <w:t>人员调整，政府性奖励减少</w:t>
      </w:r>
      <w:r>
        <w:rPr>
          <w:rFonts w:ascii="仿宋" w:eastAsia="仿宋" w:hAnsi="仿宋" w:hint="eastAsia"/>
          <w:sz w:val="30"/>
          <w:szCs w:val="30"/>
        </w:rPr>
        <w:t>。</w:t>
      </w:r>
    </w:p>
    <w:p w:rsidR="004A32AF" w:rsidRDefault="00171831">
      <w:pPr>
        <w:ind w:firstLine="585"/>
        <w:jc w:val="left"/>
        <w:rPr>
          <w:rFonts w:ascii="仿宋" w:eastAsia="仿宋" w:hAnsi="仿宋"/>
          <w:sz w:val="30"/>
          <w:szCs w:val="30"/>
        </w:rPr>
      </w:pPr>
      <w:r>
        <w:rPr>
          <w:rFonts w:ascii="仿宋" w:eastAsia="仿宋" w:hAnsi="仿宋" w:hint="eastAsia"/>
          <w:sz w:val="30"/>
          <w:szCs w:val="30"/>
        </w:rPr>
        <w:t>（二）商品和服务支出</w:t>
      </w:r>
      <w:r w:rsidR="006C7773">
        <w:rPr>
          <w:rFonts w:ascii="仿宋" w:eastAsia="仿宋" w:hAnsi="仿宋" w:hint="eastAsia"/>
          <w:sz w:val="30"/>
          <w:szCs w:val="30"/>
        </w:rPr>
        <w:t>353.65</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9</w:t>
      </w:r>
      <w:r>
        <w:rPr>
          <w:rFonts w:ascii="仿宋" w:eastAsia="仿宋" w:hAnsi="仿宋" w:hint="eastAsia"/>
          <w:sz w:val="30"/>
          <w:szCs w:val="30"/>
        </w:rPr>
        <w:t>年</w:t>
      </w:r>
      <w:r>
        <w:rPr>
          <w:rFonts w:ascii="仿宋" w:eastAsia="仿宋" w:hAnsi="仿宋" w:hint="eastAsia"/>
          <w:sz w:val="30"/>
          <w:szCs w:val="30"/>
        </w:rPr>
        <w:t>减少</w:t>
      </w:r>
      <w:r w:rsidR="006C7773">
        <w:rPr>
          <w:rFonts w:ascii="仿宋" w:eastAsia="仿宋" w:hAnsi="仿宋" w:hint="eastAsia"/>
          <w:sz w:val="30"/>
          <w:szCs w:val="30"/>
        </w:rPr>
        <w:t>64.71</w:t>
      </w:r>
      <w:r>
        <w:rPr>
          <w:rFonts w:ascii="仿宋" w:eastAsia="仿宋" w:hAnsi="仿宋" w:hint="eastAsia"/>
          <w:sz w:val="30"/>
          <w:szCs w:val="30"/>
        </w:rPr>
        <w:t>万元，</w:t>
      </w:r>
      <w:r>
        <w:rPr>
          <w:rFonts w:ascii="仿宋" w:eastAsia="仿宋" w:hAnsi="仿宋" w:hint="eastAsia"/>
          <w:sz w:val="30"/>
          <w:szCs w:val="30"/>
        </w:rPr>
        <w:t>下降</w:t>
      </w:r>
      <w:r w:rsidR="006C7773">
        <w:rPr>
          <w:rFonts w:ascii="仿宋" w:eastAsia="仿宋" w:hAnsi="仿宋" w:hint="eastAsia"/>
          <w:sz w:val="30"/>
          <w:szCs w:val="30"/>
        </w:rPr>
        <w:t>15.47</w:t>
      </w:r>
      <w:r>
        <w:rPr>
          <w:rFonts w:ascii="仿宋" w:eastAsia="仿宋" w:hAnsi="仿宋" w:hint="eastAsia"/>
          <w:sz w:val="30"/>
          <w:szCs w:val="30"/>
        </w:rPr>
        <w:t>%</w:t>
      </w:r>
      <w:r>
        <w:rPr>
          <w:rFonts w:ascii="仿宋" w:eastAsia="仿宋" w:hAnsi="仿宋" w:hint="eastAsia"/>
          <w:sz w:val="30"/>
          <w:szCs w:val="30"/>
        </w:rPr>
        <w:t>，主要原因是：</w:t>
      </w:r>
      <w:r>
        <w:rPr>
          <w:rFonts w:ascii="仿宋" w:eastAsia="仿宋" w:hAnsi="仿宋" w:hint="eastAsia"/>
          <w:sz w:val="30"/>
          <w:szCs w:val="30"/>
        </w:rPr>
        <w:t>减少相应</w:t>
      </w:r>
      <w:r>
        <w:rPr>
          <w:rFonts w:ascii="仿宋" w:eastAsia="仿宋" w:hAnsi="仿宋" w:hint="eastAsia"/>
          <w:sz w:val="30"/>
          <w:szCs w:val="30"/>
        </w:rPr>
        <w:t>办公经费。</w:t>
      </w:r>
    </w:p>
    <w:p w:rsidR="004A32AF" w:rsidRDefault="00171831">
      <w:pPr>
        <w:ind w:firstLine="585"/>
        <w:jc w:val="left"/>
        <w:rPr>
          <w:rFonts w:ascii="仿宋" w:eastAsia="仿宋" w:hAnsi="仿宋"/>
          <w:sz w:val="30"/>
          <w:szCs w:val="30"/>
        </w:rPr>
      </w:pPr>
      <w:r>
        <w:rPr>
          <w:rFonts w:ascii="仿宋" w:eastAsia="仿宋" w:hAnsi="仿宋" w:hint="eastAsia"/>
          <w:sz w:val="30"/>
          <w:szCs w:val="30"/>
        </w:rPr>
        <w:t>（三）对个人和家庭补助支出</w:t>
      </w:r>
      <w:r>
        <w:rPr>
          <w:rFonts w:ascii="仿宋" w:eastAsia="仿宋" w:hAnsi="仿宋" w:hint="eastAsia"/>
          <w:sz w:val="30"/>
          <w:szCs w:val="30"/>
        </w:rPr>
        <w:t>5.</w:t>
      </w:r>
      <w:r w:rsidR="006C7773">
        <w:rPr>
          <w:rFonts w:ascii="仿宋" w:eastAsia="仿宋" w:hAnsi="仿宋" w:hint="eastAsia"/>
          <w:sz w:val="30"/>
          <w:szCs w:val="30"/>
        </w:rPr>
        <w:t>24</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9</w:t>
      </w:r>
      <w:r>
        <w:rPr>
          <w:rFonts w:ascii="仿宋" w:eastAsia="仿宋" w:hAnsi="仿宋" w:hint="eastAsia"/>
          <w:sz w:val="30"/>
          <w:szCs w:val="30"/>
        </w:rPr>
        <w:t>年减少</w:t>
      </w:r>
      <w:r>
        <w:rPr>
          <w:rFonts w:ascii="仿宋" w:eastAsia="仿宋" w:hAnsi="仿宋" w:hint="eastAsia"/>
          <w:sz w:val="30"/>
          <w:szCs w:val="30"/>
        </w:rPr>
        <w:t>1.</w:t>
      </w:r>
      <w:r w:rsidR="006C7773">
        <w:rPr>
          <w:rFonts w:ascii="仿宋" w:eastAsia="仿宋" w:hAnsi="仿宋" w:hint="eastAsia"/>
          <w:sz w:val="30"/>
          <w:szCs w:val="30"/>
        </w:rPr>
        <w:t>5</w:t>
      </w:r>
      <w:r>
        <w:rPr>
          <w:rFonts w:ascii="仿宋" w:eastAsia="仿宋" w:hAnsi="仿宋" w:hint="eastAsia"/>
          <w:sz w:val="30"/>
          <w:szCs w:val="30"/>
        </w:rPr>
        <w:t>万元，下降</w:t>
      </w:r>
      <w:r>
        <w:rPr>
          <w:rFonts w:ascii="仿宋" w:eastAsia="仿宋" w:hAnsi="仿宋" w:hint="eastAsia"/>
          <w:sz w:val="30"/>
          <w:szCs w:val="30"/>
        </w:rPr>
        <w:t>2</w:t>
      </w:r>
      <w:r w:rsidR="006C7773">
        <w:rPr>
          <w:rFonts w:ascii="仿宋" w:eastAsia="仿宋" w:hAnsi="仿宋" w:hint="eastAsia"/>
          <w:sz w:val="30"/>
          <w:szCs w:val="30"/>
        </w:rPr>
        <w:t>2.26</w:t>
      </w:r>
      <w:r>
        <w:rPr>
          <w:rFonts w:ascii="仿宋" w:eastAsia="仿宋" w:hAnsi="仿宋" w:hint="eastAsia"/>
          <w:sz w:val="30"/>
          <w:szCs w:val="30"/>
        </w:rPr>
        <w:t>%</w:t>
      </w:r>
      <w:r>
        <w:rPr>
          <w:rFonts w:ascii="仿宋" w:eastAsia="仿宋" w:hAnsi="仿宋" w:hint="eastAsia"/>
          <w:sz w:val="30"/>
          <w:szCs w:val="30"/>
        </w:rPr>
        <w:t>，主要原因是：</w:t>
      </w:r>
      <w:r>
        <w:rPr>
          <w:rFonts w:ascii="仿宋" w:eastAsia="仿宋" w:hAnsi="仿宋" w:hint="eastAsia"/>
          <w:sz w:val="30"/>
          <w:szCs w:val="30"/>
        </w:rPr>
        <w:t>减少了退休人员支出</w:t>
      </w:r>
      <w:r>
        <w:rPr>
          <w:rFonts w:ascii="仿宋" w:eastAsia="仿宋" w:hAnsi="仿宋" w:hint="eastAsia"/>
          <w:sz w:val="30"/>
          <w:szCs w:val="30"/>
        </w:rPr>
        <w:t>。</w:t>
      </w:r>
    </w:p>
    <w:p w:rsidR="004A32AF" w:rsidRDefault="00171831">
      <w:pPr>
        <w:ind w:firstLine="585"/>
        <w:jc w:val="left"/>
        <w:rPr>
          <w:rFonts w:ascii="仿宋" w:eastAsia="仿宋" w:hAnsi="仿宋"/>
          <w:sz w:val="30"/>
          <w:szCs w:val="30"/>
        </w:rPr>
      </w:pPr>
      <w:r>
        <w:rPr>
          <w:rFonts w:ascii="仿宋" w:eastAsia="仿宋" w:hAnsi="仿宋" w:hint="eastAsia"/>
          <w:sz w:val="30"/>
          <w:szCs w:val="30"/>
        </w:rPr>
        <w:t>（四）资本性支出</w:t>
      </w:r>
      <w:r w:rsidR="006C7773">
        <w:rPr>
          <w:rFonts w:ascii="仿宋" w:eastAsia="仿宋" w:hAnsi="仿宋" w:hint="eastAsia"/>
          <w:sz w:val="30"/>
          <w:szCs w:val="30"/>
        </w:rPr>
        <w:t>13.6</w:t>
      </w:r>
      <w:r>
        <w:rPr>
          <w:rFonts w:ascii="仿宋" w:eastAsia="仿宋" w:hAnsi="仿宋" w:hint="eastAsia"/>
          <w:sz w:val="30"/>
          <w:szCs w:val="30"/>
        </w:rPr>
        <w:t>万元，较</w:t>
      </w:r>
      <w:r>
        <w:rPr>
          <w:rFonts w:ascii="仿宋" w:eastAsia="仿宋" w:hAnsi="仿宋" w:hint="eastAsia"/>
          <w:sz w:val="30"/>
          <w:szCs w:val="30"/>
        </w:rPr>
        <w:t>2019</w:t>
      </w:r>
      <w:r>
        <w:rPr>
          <w:rFonts w:ascii="仿宋" w:eastAsia="仿宋" w:hAnsi="仿宋" w:hint="eastAsia"/>
          <w:sz w:val="30"/>
          <w:szCs w:val="30"/>
        </w:rPr>
        <w:t>年</w:t>
      </w:r>
      <w:r>
        <w:rPr>
          <w:rFonts w:ascii="仿宋" w:eastAsia="仿宋" w:hAnsi="仿宋" w:hint="eastAsia"/>
          <w:sz w:val="30"/>
          <w:szCs w:val="30"/>
        </w:rPr>
        <w:t>减少</w:t>
      </w:r>
      <w:r w:rsidR="006C7773">
        <w:rPr>
          <w:rFonts w:ascii="仿宋" w:eastAsia="仿宋" w:hAnsi="仿宋" w:hint="eastAsia"/>
          <w:sz w:val="30"/>
          <w:szCs w:val="30"/>
        </w:rPr>
        <w:t>12.91</w:t>
      </w:r>
      <w:r>
        <w:rPr>
          <w:rFonts w:ascii="仿宋" w:eastAsia="仿宋" w:hAnsi="仿宋" w:hint="eastAsia"/>
          <w:sz w:val="30"/>
          <w:szCs w:val="30"/>
        </w:rPr>
        <w:t>万元，</w:t>
      </w:r>
      <w:r>
        <w:rPr>
          <w:rFonts w:ascii="仿宋" w:eastAsia="仿宋" w:hAnsi="仿宋" w:hint="eastAsia"/>
          <w:sz w:val="30"/>
          <w:szCs w:val="30"/>
        </w:rPr>
        <w:t>下降</w:t>
      </w:r>
      <w:r w:rsidR="006C7773">
        <w:rPr>
          <w:rFonts w:ascii="仿宋" w:eastAsia="仿宋" w:hAnsi="仿宋" w:hint="eastAsia"/>
          <w:sz w:val="30"/>
          <w:szCs w:val="30"/>
        </w:rPr>
        <w:t>48.7</w:t>
      </w:r>
      <w:r>
        <w:rPr>
          <w:rFonts w:ascii="仿宋" w:eastAsia="仿宋" w:hAnsi="仿宋" w:hint="eastAsia"/>
          <w:sz w:val="30"/>
          <w:szCs w:val="30"/>
        </w:rPr>
        <w:t>%</w:t>
      </w:r>
      <w:r>
        <w:rPr>
          <w:rFonts w:ascii="仿宋" w:eastAsia="仿宋" w:hAnsi="仿宋" w:hint="eastAsia"/>
          <w:sz w:val="30"/>
          <w:szCs w:val="30"/>
        </w:rPr>
        <w:t>，主要原因是：</w:t>
      </w:r>
      <w:r>
        <w:rPr>
          <w:rFonts w:ascii="仿宋" w:eastAsia="仿宋" w:hAnsi="仿宋" w:hint="eastAsia"/>
          <w:sz w:val="30"/>
          <w:szCs w:val="30"/>
        </w:rPr>
        <w:t>减少</w:t>
      </w:r>
      <w:r w:rsidR="006C7773">
        <w:rPr>
          <w:rFonts w:ascii="仿宋" w:eastAsia="仿宋" w:hAnsi="仿宋" w:hint="eastAsia"/>
          <w:sz w:val="30"/>
          <w:szCs w:val="30"/>
        </w:rPr>
        <w:t>办公设备购置</w:t>
      </w:r>
      <w:r>
        <w:rPr>
          <w:rFonts w:ascii="仿宋" w:eastAsia="仿宋" w:hAnsi="仿宋" w:hint="eastAsia"/>
          <w:sz w:val="30"/>
          <w:szCs w:val="30"/>
        </w:rPr>
        <w:t>。</w:t>
      </w:r>
    </w:p>
    <w:p w:rsidR="004A32AF" w:rsidRDefault="00171831">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4A32AF" w:rsidRDefault="00171831">
      <w:pPr>
        <w:ind w:firstLine="630"/>
        <w:jc w:val="left"/>
        <w:rPr>
          <w:rFonts w:ascii="方正仿宋简体" w:eastAsia="方正仿宋简体" w:hAnsi="仿宋"/>
          <w:sz w:val="32"/>
          <w:szCs w:val="32"/>
        </w:rPr>
      </w:pPr>
      <w:r>
        <w:rPr>
          <w:rFonts w:ascii="方正仿宋简体" w:eastAsia="方正仿宋简体" w:hAnsi="仿宋" w:hint="eastAsia"/>
          <w:sz w:val="32"/>
          <w:szCs w:val="32"/>
        </w:rPr>
        <w:t>本部门</w:t>
      </w:r>
      <w:r>
        <w:rPr>
          <w:rFonts w:ascii="方正仿宋简体" w:eastAsia="方正仿宋简体" w:hAnsi="仿宋" w:hint="eastAsia"/>
          <w:sz w:val="32"/>
          <w:szCs w:val="32"/>
        </w:rPr>
        <w:t>2020</w:t>
      </w:r>
      <w:r>
        <w:rPr>
          <w:rFonts w:ascii="方正仿宋简体" w:eastAsia="方正仿宋简体" w:hAnsi="仿宋" w:hint="eastAsia"/>
          <w:sz w:val="32"/>
          <w:szCs w:val="32"/>
        </w:rPr>
        <w:t>年度一般公共预算财政拨款“三公”经费支出年初预算数为</w:t>
      </w:r>
      <w:r>
        <w:rPr>
          <w:rFonts w:ascii="方正仿宋简体" w:eastAsia="方正仿宋简体" w:hAnsi="仿宋" w:hint="eastAsia"/>
          <w:sz w:val="32"/>
          <w:szCs w:val="32"/>
        </w:rPr>
        <w:t>69.6</w:t>
      </w:r>
      <w:r>
        <w:rPr>
          <w:rFonts w:ascii="方正仿宋简体" w:eastAsia="方正仿宋简体" w:hAnsi="仿宋" w:hint="eastAsia"/>
          <w:sz w:val="32"/>
          <w:szCs w:val="32"/>
        </w:rPr>
        <w:t>万元，决算数为</w:t>
      </w:r>
      <w:r>
        <w:rPr>
          <w:rFonts w:ascii="方正仿宋简体" w:eastAsia="方正仿宋简体" w:hAnsi="仿宋" w:hint="eastAsia"/>
          <w:sz w:val="32"/>
          <w:szCs w:val="32"/>
        </w:rPr>
        <w:t>0.88</w:t>
      </w:r>
      <w:r>
        <w:rPr>
          <w:rFonts w:ascii="方正仿宋简体" w:eastAsia="方正仿宋简体" w:hAnsi="仿宋" w:hint="eastAsia"/>
          <w:sz w:val="32"/>
          <w:szCs w:val="32"/>
        </w:rPr>
        <w:t>万元，完成预算的</w:t>
      </w:r>
      <w:r>
        <w:rPr>
          <w:rFonts w:ascii="方正仿宋简体" w:eastAsia="方正仿宋简体" w:hAnsi="仿宋" w:hint="eastAsia"/>
          <w:sz w:val="32"/>
          <w:szCs w:val="32"/>
        </w:rPr>
        <w:t>1.26</w:t>
      </w:r>
      <w:r>
        <w:rPr>
          <w:rFonts w:ascii="方正仿宋简体" w:eastAsia="方正仿宋简体" w:hAnsi="仿宋" w:hint="eastAsia"/>
          <w:sz w:val="32"/>
          <w:szCs w:val="32"/>
        </w:rPr>
        <w:t>%</w:t>
      </w:r>
      <w:r>
        <w:rPr>
          <w:rFonts w:ascii="方正仿宋简体" w:eastAsia="方正仿宋简体" w:hAnsi="仿宋" w:hint="eastAsia"/>
          <w:sz w:val="32"/>
          <w:szCs w:val="32"/>
        </w:rPr>
        <w:t>，决算数较</w:t>
      </w:r>
      <w:r>
        <w:rPr>
          <w:rFonts w:ascii="方正仿宋简体" w:eastAsia="方正仿宋简体" w:hAnsi="仿宋" w:hint="eastAsia"/>
          <w:sz w:val="32"/>
          <w:szCs w:val="32"/>
        </w:rPr>
        <w:t>201</w:t>
      </w:r>
      <w:r>
        <w:rPr>
          <w:rFonts w:ascii="方正仿宋简体" w:eastAsia="方正仿宋简体" w:hAnsi="仿宋" w:hint="eastAsia"/>
          <w:sz w:val="32"/>
          <w:szCs w:val="32"/>
        </w:rPr>
        <w:t>9</w:t>
      </w:r>
      <w:r>
        <w:rPr>
          <w:rFonts w:ascii="方正仿宋简体" w:eastAsia="方正仿宋简体" w:hAnsi="仿宋" w:hint="eastAsia"/>
          <w:sz w:val="32"/>
          <w:szCs w:val="32"/>
        </w:rPr>
        <w:t>年减少</w:t>
      </w:r>
      <w:r>
        <w:rPr>
          <w:rFonts w:ascii="方正仿宋简体" w:eastAsia="方正仿宋简体" w:hAnsi="仿宋" w:hint="eastAsia"/>
          <w:sz w:val="32"/>
          <w:szCs w:val="32"/>
        </w:rPr>
        <w:t>4.01</w:t>
      </w:r>
      <w:r>
        <w:rPr>
          <w:rFonts w:ascii="方正仿宋简体" w:eastAsia="方正仿宋简体" w:hAnsi="仿宋" w:hint="eastAsia"/>
          <w:sz w:val="32"/>
          <w:szCs w:val="32"/>
        </w:rPr>
        <w:t>万元，下降</w:t>
      </w:r>
      <w:r>
        <w:rPr>
          <w:rFonts w:ascii="方正仿宋简体" w:eastAsia="方正仿宋简体" w:hAnsi="仿宋" w:hint="eastAsia"/>
          <w:sz w:val="32"/>
          <w:szCs w:val="32"/>
        </w:rPr>
        <w:t>82</w:t>
      </w:r>
      <w:r>
        <w:rPr>
          <w:rFonts w:ascii="方正仿宋简体" w:eastAsia="方正仿宋简体" w:hAnsi="仿宋" w:hint="eastAsia"/>
          <w:sz w:val="32"/>
          <w:szCs w:val="32"/>
        </w:rPr>
        <w:t>%</w:t>
      </w:r>
      <w:r>
        <w:rPr>
          <w:rFonts w:ascii="方正仿宋简体" w:eastAsia="方正仿宋简体" w:hAnsi="仿宋" w:hint="eastAsia"/>
          <w:sz w:val="32"/>
          <w:szCs w:val="32"/>
        </w:rPr>
        <w:t>，其中：</w:t>
      </w:r>
    </w:p>
    <w:p w:rsidR="004A32AF" w:rsidRDefault="00171831">
      <w:pPr>
        <w:ind w:firstLine="630"/>
        <w:jc w:val="left"/>
        <w:rPr>
          <w:rFonts w:ascii="方正仿宋简体" w:eastAsia="方正仿宋简体" w:hAnsi="仿宋"/>
          <w:sz w:val="32"/>
          <w:szCs w:val="32"/>
        </w:rPr>
      </w:pPr>
      <w:r>
        <w:rPr>
          <w:rFonts w:ascii="方正仿宋简体" w:eastAsia="方正仿宋简体" w:hAnsi="仿宋" w:hint="eastAsia"/>
          <w:sz w:val="32"/>
          <w:szCs w:val="32"/>
        </w:rPr>
        <w:t>（一）因公出国（境）支出年初预算数为</w:t>
      </w:r>
      <w:r>
        <w:rPr>
          <w:rFonts w:ascii="方正仿宋简体" w:eastAsia="方正仿宋简体" w:hAnsi="仿宋" w:hint="eastAsia"/>
          <w:sz w:val="32"/>
          <w:szCs w:val="32"/>
        </w:rPr>
        <w:t>50</w:t>
      </w:r>
      <w:r>
        <w:rPr>
          <w:rFonts w:ascii="方正仿宋简体" w:eastAsia="方正仿宋简体" w:hAnsi="仿宋" w:hint="eastAsia"/>
          <w:sz w:val="32"/>
          <w:szCs w:val="32"/>
        </w:rPr>
        <w:t>万元，决算数为</w:t>
      </w:r>
      <w:r>
        <w:rPr>
          <w:rFonts w:ascii="方正仿宋简体" w:eastAsia="方正仿宋简体" w:hAnsi="仿宋" w:hint="eastAsia"/>
          <w:sz w:val="32"/>
          <w:szCs w:val="32"/>
        </w:rPr>
        <w:t>0</w:t>
      </w:r>
      <w:r>
        <w:rPr>
          <w:rFonts w:ascii="方正仿宋简体" w:eastAsia="方正仿宋简体" w:hAnsi="仿宋" w:hint="eastAsia"/>
          <w:sz w:val="32"/>
          <w:szCs w:val="32"/>
        </w:rPr>
        <w:t>万元。主要原因是：</w:t>
      </w:r>
      <w:r>
        <w:rPr>
          <w:rFonts w:ascii="方正仿宋简体" w:eastAsia="方正仿宋简体" w:hAnsi="仿宋" w:hint="eastAsia"/>
          <w:sz w:val="32"/>
          <w:szCs w:val="32"/>
        </w:rPr>
        <w:t>受疫情影响，没有</w:t>
      </w:r>
      <w:r>
        <w:rPr>
          <w:rFonts w:ascii="方正仿宋简体" w:eastAsia="方正仿宋简体" w:hAnsi="仿宋" w:hint="eastAsia"/>
          <w:sz w:val="32"/>
          <w:szCs w:val="32"/>
        </w:rPr>
        <w:t>出国考察任务。</w:t>
      </w:r>
    </w:p>
    <w:p w:rsidR="004A32AF" w:rsidRDefault="00171831">
      <w:pPr>
        <w:ind w:firstLine="630"/>
        <w:jc w:val="left"/>
        <w:rPr>
          <w:rFonts w:ascii="方正仿宋简体" w:eastAsia="方正仿宋简体" w:hAnsi="仿宋"/>
          <w:sz w:val="32"/>
          <w:szCs w:val="32"/>
        </w:rPr>
      </w:pPr>
      <w:r>
        <w:rPr>
          <w:rFonts w:ascii="方正仿宋简体" w:eastAsia="方正仿宋简体" w:hAnsi="仿宋" w:hint="eastAsia"/>
          <w:sz w:val="32"/>
          <w:szCs w:val="32"/>
        </w:rPr>
        <w:t>（二）公务接待费支出年初预算数为</w:t>
      </w:r>
      <w:r>
        <w:rPr>
          <w:rFonts w:ascii="方正仿宋简体" w:eastAsia="方正仿宋简体" w:hAnsi="仿宋" w:hint="eastAsia"/>
          <w:sz w:val="32"/>
          <w:szCs w:val="32"/>
        </w:rPr>
        <w:t>17</w:t>
      </w:r>
      <w:r>
        <w:rPr>
          <w:rFonts w:ascii="方正仿宋简体" w:eastAsia="方正仿宋简体" w:hAnsi="仿宋" w:hint="eastAsia"/>
          <w:sz w:val="32"/>
          <w:szCs w:val="32"/>
        </w:rPr>
        <w:t>万元，决算数为</w:t>
      </w:r>
      <w:r>
        <w:rPr>
          <w:rFonts w:ascii="方正仿宋简体" w:eastAsia="方正仿宋简体" w:hAnsi="仿宋" w:hint="eastAsia"/>
          <w:sz w:val="32"/>
          <w:szCs w:val="32"/>
        </w:rPr>
        <w:t>0.88</w:t>
      </w:r>
      <w:r>
        <w:rPr>
          <w:rFonts w:ascii="方正仿宋简体" w:eastAsia="方正仿宋简体" w:hAnsi="仿宋" w:hint="eastAsia"/>
          <w:sz w:val="32"/>
          <w:szCs w:val="32"/>
        </w:rPr>
        <w:t>万元，完成预算的</w:t>
      </w:r>
      <w:r>
        <w:rPr>
          <w:rFonts w:ascii="方正仿宋简体" w:eastAsia="方正仿宋简体" w:hAnsi="仿宋" w:hint="eastAsia"/>
          <w:sz w:val="32"/>
          <w:szCs w:val="32"/>
        </w:rPr>
        <w:t>5.18</w:t>
      </w:r>
      <w:r>
        <w:rPr>
          <w:rFonts w:ascii="方正仿宋简体" w:eastAsia="方正仿宋简体" w:hAnsi="仿宋" w:hint="eastAsia"/>
          <w:sz w:val="32"/>
          <w:szCs w:val="32"/>
        </w:rPr>
        <w:t>%</w:t>
      </w:r>
      <w:r>
        <w:rPr>
          <w:rFonts w:ascii="方正仿宋简体" w:eastAsia="方正仿宋简体" w:hAnsi="仿宋" w:hint="eastAsia"/>
          <w:sz w:val="32"/>
          <w:szCs w:val="32"/>
        </w:rPr>
        <w:t>，决算数较</w:t>
      </w:r>
      <w:r>
        <w:rPr>
          <w:rFonts w:ascii="方正仿宋简体" w:eastAsia="方正仿宋简体" w:hAnsi="仿宋" w:hint="eastAsia"/>
          <w:sz w:val="32"/>
          <w:szCs w:val="32"/>
        </w:rPr>
        <w:t>201</w:t>
      </w:r>
      <w:r>
        <w:rPr>
          <w:rFonts w:ascii="方正仿宋简体" w:eastAsia="方正仿宋简体" w:hAnsi="仿宋" w:hint="eastAsia"/>
          <w:sz w:val="32"/>
          <w:szCs w:val="32"/>
        </w:rPr>
        <w:t>9</w:t>
      </w:r>
      <w:r>
        <w:rPr>
          <w:rFonts w:ascii="方正仿宋简体" w:eastAsia="方正仿宋简体" w:hAnsi="仿宋" w:hint="eastAsia"/>
          <w:sz w:val="32"/>
          <w:szCs w:val="32"/>
        </w:rPr>
        <w:t>年增加</w:t>
      </w:r>
      <w:r>
        <w:rPr>
          <w:rFonts w:ascii="方正仿宋简体" w:eastAsia="方正仿宋简体" w:hAnsi="仿宋" w:hint="eastAsia"/>
          <w:sz w:val="32"/>
          <w:szCs w:val="32"/>
        </w:rPr>
        <w:t>2.05</w:t>
      </w:r>
      <w:r>
        <w:rPr>
          <w:rFonts w:ascii="方正仿宋简体" w:eastAsia="方正仿宋简体" w:hAnsi="仿宋" w:hint="eastAsia"/>
          <w:sz w:val="32"/>
          <w:szCs w:val="32"/>
        </w:rPr>
        <w:t>万元，</w:t>
      </w:r>
      <w:r>
        <w:rPr>
          <w:rFonts w:ascii="方正仿宋简体" w:eastAsia="方正仿宋简体" w:hAnsi="仿宋" w:hint="eastAsia"/>
          <w:sz w:val="32"/>
          <w:szCs w:val="32"/>
        </w:rPr>
        <w:t>下降</w:t>
      </w:r>
      <w:r>
        <w:rPr>
          <w:rFonts w:ascii="方正仿宋简体" w:eastAsia="方正仿宋简体" w:hAnsi="仿宋" w:hint="eastAsia"/>
          <w:sz w:val="32"/>
          <w:szCs w:val="32"/>
        </w:rPr>
        <w:t>69.89</w:t>
      </w:r>
      <w:r>
        <w:rPr>
          <w:rFonts w:ascii="方正仿宋简体" w:eastAsia="方正仿宋简体" w:hAnsi="仿宋" w:hint="eastAsia"/>
          <w:sz w:val="32"/>
          <w:szCs w:val="32"/>
        </w:rPr>
        <w:t>%</w:t>
      </w:r>
      <w:r>
        <w:rPr>
          <w:rFonts w:ascii="方正仿宋简体" w:eastAsia="方正仿宋简体" w:hAnsi="仿宋" w:hint="eastAsia"/>
          <w:sz w:val="32"/>
          <w:szCs w:val="32"/>
        </w:rPr>
        <w:t>。主要原因是：</w:t>
      </w:r>
      <w:r>
        <w:rPr>
          <w:rFonts w:ascii="方正仿宋简体" w:eastAsia="方正仿宋简体" w:hAnsi="仿宋" w:hint="eastAsia"/>
          <w:sz w:val="32"/>
          <w:szCs w:val="32"/>
        </w:rPr>
        <w:t>受疫情影响</w:t>
      </w:r>
      <w:r>
        <w:rPr>
          <w:rFonts w:ascii="方正仿宋简体" w:eastAsia="方正仿宋简体" w:hAnsi="仿宋" w:hint="eastAsia"/>
          <w:sz w:val="32"/>
          <w:szCs w:val="32"/>
        </w:rPr>
        <w:t>，减少不必要</w:t>
      </w:r>
      <w:r>
        <w:rPr>
          <w:rFonts w:ascii="方正仿宋简体" w:eastAsia="方正仿宋简体" w:hAnsi="仿宋" w:hint="eastAsia"/>
          <w:sz w:val="32"/>
          <w:szCs w:val="32"/>
        </w:rPr>
        <w:lastRenderedPageBreak/>
        <w:t>的接待。</w:t>
      </w:r>
    </w:p>
    <w:p w:rsidR="004A32AF" w:rsidRDefault="00171831">
      <w:pPr>
        <w:ind w:firstLine="630"/>
        <w:jc w:val="left"/>
        <w:rPr>
          <w:rFonts w:ascii="方正仿宋简体" w:eastAsia="方正仿宋简体" w:hAnsi="仿宋"/>
          <w:sz w:val="32"/>
          <w:szCs w:val="32"/>
        </w:rPr>
      </w:pPr>
      <w:r>
        <w:rPr>
          <w:rFonts w:ascii="方正仿宋简体" w:eastAsia="方正仿宋简体" w:hAnsi="仿宋" w:hint="eastAsia"/>
          <w:sz w:val="32"/>
          <w:szCs w:val="32"/>
        </w:rPr>
        <w:t>（三）公务用车购置及运行维护费支出</w:t>
      </w:r>
      <w:r>
        <w:rPr>
          <w:rFonts w:ascii="方正仿宋简体" w:eastAsia="方正仿宋简体" w:hAnsi="仿宋" w:hint="eastAsia"/>
          <w:sz w:val="32"/>
          <w:szCs w:val="32"/>
        </w:rPr>
        <w:t>2.6</w:t>
      </w:r>
      <w:r>
        <w:rPr>
          <w:rFonts w:ascii="方正仿宋简体" w:eastAsia="方正仿宋简体" w:hAnsi="仿宋" w:hint="eastAsia"/>
          <w:sz w:val="32"/>
          <w:szCs w:val="32"/>
        </w:rPr>
        <w:t>万元，其中公务用车运行维护费支出年初预算数为</w:t>
      </w:r>
      <w:r>
        <w:rPr>
          <w:rFonts w:ascii="方正仿宋简体" w:eastAsia="方正仿宋简体" w:hAnsi="仿宋" w:hint="eastAsia"/>
          <w:sz w:val="32"/>
          <w:szCs w:val="32"/>
        </w:rPr>
        <w:t>2.6</w:t>
      </w:r>
      <w:r>
        <w:rPr>
          <w:rFonts w:ascii="方正仿宋简体" w:eastAsia="方正仿宋简体" w:hAnsi="仿宋" w:hint="eastAsia"/>
          <w:sz w:val="32"/>
          <w:szCs w:val="32"/>
        </w:rPr>
        <w:t>万元，决算数为</w:t>
      </w:r>
      <w:r>
        <w:rPr>
          <w:rFonts w:ascii="方正仿宋简体" w:eastAsia="方正仿宋简体" w:hAnsi="仿宋" w:hint="eastAsia"/>
          <w:sz w:val="32"/>
          <w:szCs w:val="32"/>
        </w:rPr>
        <w:t>0</w:t>
      </w:r>
      <w:r>
        <w:rPr>
          <w:rFonts w:ascii="方正仿宋简体" w:eastAsia="方正仿宋简体" w:hAnsi="仿宋" w:hint="eastAsia"/>
          <w:sz w:val="32"/>
          <w:szCs w:val="32"/>
        </w:rPr>
        <w:t>万元，完成预算的</w:t>
      </w:r>
      <w:r>
        <w:rPr>
          <w:rFonts w:ascii="方正仿宋简体" w:eastAsia="方正仿宋简体" w:hAnsi="仿宋" w:hint="eastAsia"/>
          <w:sz w:val="32"/>
          <w:szCs w:val="32"/>
        </w:rPr>
        <w:t>0%</w:t>
      </w:r>
      <w:r>
        <w:rPr>
          <w:rFonts w:ascii="方正仿宋简体" w:eastAsia="方正仿宋简体" w:hAnsi="仿宋" w:hint="eastAsia"/>
          <w:sz w:val="32"/>
          <w:szCs w:val="32"/>
        </w:rPr>
        <w:t>，决算数与</w:t>
      </w:r>
      <w:r>
        <w:rPr>
          <w:rFonts w:ascii="方正仿宋简体" w:eastAsia="方正仿宋简体" w:hAnsi="仿宋" w:hint="eastAsia"/>
          <w:sz w:val="32"/>
          <w:szCs w:val="32"/>
        </w:rPr>
        <w:t>2018</w:t>
      </w:r>
      <w:r>
        <w:rPr>
          <w:rFonts w:ascii="方正仿宋简体" w:eastAsia="方正仿宋简体" w:hAnsi="仿宋" w:hint="eastAsia"/>
          <w:sz w:val="32"/>
          <w:szCs w:val="32"/>
        </w:rPr>
        <w:t>年持平。主要原因是：统一进行公车改革后，公车费用在公务用车平台的报销。</w:t>
      </w:r>
    </w:p>
    <w:p w:rsidR="004A32AF" w:rsidRDefault="00171831">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4A32AF" w:rsidRDefault="00171831">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年度机关运行经费支出</w:t>
      </w:r>
      <w:r w:rsidR="001A07B5">
        <w:rPr>
          <w:rFonts w:ascii="仿宋" w:eastAsia="仿宋" w:hAnsi="仿宋" w:hint="eastAsia"/>
          <w:sz w:val="30"/>
          <w:szCs w:val="30"/>
        </w:rPr>
        <w:t>367.25</w:t>
      </w:r>
      <w:r>
        <w:rPr>
          <w:rFonts w:ascii="仿宋" w:eastAsia="仿宋" w:hAnsi="仿宋" w:hint="eastAsia"/>
          <w:sz w:val="30"/>
          <w:szCs w:val="30"/>
        </w:rPr>
        <w:t>万元，比</w:t>
      </w:r>
      <w:r>
        <w:rPr>
          <w:rFonts w:ascii="仿宋" w:eastAsia="仿宋" w:hAnsi="仿宋" w:hint="eastAsia"/>
          <w:sz w:val="30"/>
          <w:szCs w:val="30"/>
        </w:rPr>
        <w:t>201</w:t>
      </w:r>
      <w:r>
        <w:rPr>
          <w:rFonts w:ascii="仿宋" w:eastAsia="仿宋" w:hAnsi="仿宋" w:hint="eastAsia"/>
          <w:sz w:val="30"/>
          <w:szCs w:val="30"/>
        </w:rPr>
        <w:t>9</w:t>
      </w:r>
      <w:r>
        <w:rPr>
          <w:rFonts w:ascii="仿宋" w:eastAsia="仿宋" w:hAnsi="仿宋" w:hint="eastAsia"/>
          <w:sz w:val="30"/>
          <w:szCs w:val="30"/>
        </w:rPr>
        <w:t>年度</w:t>
      </w:r>
      <w:r>
        <w:rPr>
          <w:rFonts w:ascii="仿宋" w:eastAsia="仿宋" w:hAnsi="仿宋" w:hint="eastAsia"/>
          <w:sz w:val="30"/>
          <w:szCs w:val="30"/>
        </w:rPr>
        <w:t>减少</w:t>
      </w:r>
      <w:r w:rsidR="001A07B5">
        <w:rPr>
          <w:rFonts w:ascii="仿宋" w:eastAsia="仿宋" w:hAnsi="仿宋" w:hint="eastAsia"/>
          <w:sz w:val="30"/>
          <w:szCs w:val="30"/>
        </w:rPr>
        <w:t>77.63</w:t>
      </w:r>
      <w:r>
        <w:rPr>
          <w:rFonts w:ascii="仿宋" w:eastAsia="仿宋" w:hAnsi="仿宋" w:hint="eastAsia"/>
          <w:sz w:val="30"/>
          <w:szCs w:val="30"/>
        </w:rPr>
        <w:t>万元，</w:t>
      </w:r>
      <w:r>
        <w:rPr>
          <w:rFonts w:ascii="仿宋" w:eastAsia="仿宋" w:hAnsi="仿宋" w:hint="eastAsia"/>
          <w:sz w:val="30"/>
          <w:szCs w:val="30"/>
        </w:rPr>
        <w:t>下降</w:t>
      </w:r>
      <w:r w:rsidR="001A07B5">
        <w:rPr>
          <w:rFonts w:ascii="仿宋" w:eastAsia="仿宋" w:hAnsi="仿宋" w:hint="eastAsia"/>
          <w:sz w:val="30"/>
          <w:szCs w:val="30"/>
        </w:rPr>
        <w:t>17.45</w:t>
      </w:r>
      <w:r>
        <w:rPr>
          <w:rFonts w:ascii="仿宋" w:eastAsia="仿宋" w:hAnsi="仿宋" w:hint="eastAsia"/>
          <w:sz w:val="30"/>
          <w:szCs w:val="30"/>
        </w:rPr>
        <w:t>%</w:t>
      </w:r>
      <w:r>
        <w:rPr>
          <w:rFonts w:ascii="仿宋" w:eastAsia="仿宋" w:hAnsi="仿宋" w:hint="eastAsia"/>
          <w:sz w:val="30"/>
          <w:szCs w:val="30"/>
        </w:rPr>
        <w:t>，主要原因是：</w:t>
      </w:r>
      <w:r>
        <w:rPr>
          <w:rFonts w:ascii="仿宋" w:eastAsia="仿宋" w:hAnsi="仿宋" w:hint="eastAsia"/>
          <w:sz w:val="30"/>
          <w:szCs w:val="30"/>
        </w:rPr>
        <w:t>减少</w:t>
      </w:r>
      <w:r>
        <w:rPr>
          <w:rFonts w:ascii="仿宋" w:eastAsia="仿宋" w:hAnsi="仿宋" w:hint="eastAsia"/>
          <w:sz w:val="30"/>
          <w:szCs w:val="30"/>
        </w:rPr>
        <w:t>重大项目“三看”活动费用。</w:t>
      </w:r>
    </w:p>
    <w:p w:rsidR="004A32AF" w:rsidRDefault="00171831">
      <w:pPr>
        <w:ind w:firstLine="630"/>
        <w:jc w:val="left"/>
        <w:rPr>
          <w:rFonts w:ascii="黑体" w:eastAsia="黑体" w:hAnsi="黑体"/>
          <w:sz w:val="30"/>
          <w:szCs w:val="30"/>
        </w:rPr>
      </w:pPr>
      <w:r>
        <w:rPr>
          <w:rFonts w:ascii="黑体" w:eastAsia="黑体" w:hAnsi="黑体" w:hint="eastAsia"/>
          <w:sz w:val="30"/>
          <w:szCs w:val="30"/>
        </w:rPr>
        <w:t>七、政府采购支出情况说明</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年度政府采购支出总额</w:t>
      </w:r>
      <w:r>
        <w:rPr>
          <w:rFonts w:ascii="仿宋" w:eastAsia="仿宋" w:hAnsi="仿宋" w:hint="eastAsia"/>
          <w:sz w:val="30"/>
          <w:szCs w:val="30"/>
        </w:rPr>
        <w:t>1</w:t>
      </w:r>
      <w:r w:rsidR="001A07B5">
        <w:rPr>
          <w:rFonts w:ascii="仿宋" w:eastAsia="仿宋" w:hAnsi="仿宋" w:hint="eastAsia"/>
          <w:sz w:val="30"/>
          <w:szCs w:val="30"/>
        </w:rPr>
        <w:t>29.15</w:t>
      </w:r>
      <w:r>
        <w:rPr>
          <w:rFonts w:ascii="仿宋" w:eastAsia="仿宋" w:hAnsi="仿宋" w:hint="eastAsia"/>
          <w:sz w:val="30"/>
          <w:szCs w:val="30"/>
        </w:rPr>
        <w:t>万元，其中：政府采购货物支出</w:t>
      </w:r>
      <w:r w:rsidR="001A07B5">
        <w:rPr>
          <w:rFonts w:ascii="仿宋" w:eastAsia="仿宋" w:hAnsi="仿宋" w:hint="eastAsia"/>
          <w:sz w:val="30"/>
          <w:szCs w:val="30"/>
        </w:rPr>
        <w:t>2</w:t>
      </w:r>
      <w:r>
        <w:rPr>
          <w:rFonts w:ascii="仿宋" w:eastAsia="仿宋" w:hAnsi="仿宋" w:hint="eastAsia"/>
          <w:sz w:val="30"/>
          <w:szCs w:val="30"/>
        </w:rPr>
        <w:t>5</w:t>
      </w:r>
      <w:r w:rsidR="001A07B5">
        <w:rPr>
          <w:rFonts w:ascii="仿宋" w:eastAsia="仿宋" w:hAnsi="仿宋" w:hint="eastAsia"/>
          <w:sz w:val="30"/>
          <w:szCs w:val="30"/>
        </w:rPr>
        <w:t>.6</w:t>
      </w:r>
      <w:r>
        <w:rPr>
          <w:rFonts w:ascii="仿宋" w:eastAsia="仿宋" w:hAnsi="仿宋" w:hint="eastAsia"/>
          <w:sz w:val="30"/>
          <w:szCs w:val="30"/>
        </w:rPr>
        <w:t>万元、政府采购工程支出</w:t>
      </w:r>
      <w:r>
        <w:rPr>
          <w:rFonts w:ascii="仿宋" w:eastAsia="仿宋" w:hAnsi="仿宋" w:hint="eastAsia"/>
          <w:sz w:val="30"/>
          <w:szCs w:val="30"/>
        </w:rPr>
        <w:t>0</w:t>
      </w:r>
      <w:r>
        <w:rPr>
          <w:rFonts w:ascii="仿宋" w:eastAsia="仿宋" w:hAnsi="仿宋" w:hint="eastAsia"/>
          <w:sz w:val="30"/>
          <w:szCs w:val="30"/>
        </w:rPr>
        <w:t>万元、政府采购服务支出</w:t>
      </w:r>
      <w:bookmarkStart w:id="0" w:name="_GoBack"/>
      <w:bookmarkEnd w:id="0"/>
      <w:r w:rsidR="001A07B5">
        <w:rPr>
          <w:rFonts w:ascii="仿宋" w:eastAsia="仿宋" w:hAnsi="仿宋" w:hint="eastAsia"/>
          <w:sz w:val="30"/>
          <w:szCs w:val="30"/>
        </w:rPr>
        <w:t>105.98</w:t>
      </w:r>
      <w:r>
        <w:rPr>
          <w:rFonts w:ascii="仿宋" w:eastAsia="仿宋" w:hAnsi="仿宋" w:hint="eastAsia"/>
          <w:sz w:val="30"/>
          <w:szCs w:val="30"/>
        </w:rPr>
        <w:t>万元。</w:t>
      </w:r>
    </w:p>
    <w:p w:rsidR="004A32AF" w:rsidRDefault="00171831">
      <w:pPr>
        <w:ind w:firstLine="630"/>
        <w:jc w:val="left"/>
        <w:rPr>
          <w:rFonts w:ascii="黑体" w:eastAsia="黑体" w:hAnsi="黑体"/>
          <w:sz w:val="30"/>
          <w:szCs w:val="30"/>
        </w:rPr>
      </w:pPr>
      <w:r>
        <w:rPr>
          <w:rFonts w:ascii="黑体" w:eastAsia="黑体" w:hAnsi="黑体" w:hint="eastAsia"/>
          <w:sz w:val="30"/>
          <w:szCs w:val="30"/>
        </w:rPr>
        <w:t>八、国有资产占用情况说明。</w:t>
      </w:r>
    </w:p>
    <w:p w:rsidR="004A32AF" w:rsidRDefault="00171831">
      <w:pPr>
        <w:ind w:firstLine="630"/>
        <w:jc w:val="left"/>
        <w:rPr>
          <w:rFonts w:ascii="仿宋" w:eastAsia="仿宋" w:hAnsi="仿宋"/>
          <w:kern w:val="0"/>
          <w:sz w:val="30"/>
          <w:szCs w:val="30"/>
        </w:rPr>
      </w:pPr>
      <w:r>
        <w:rPr>
          <w:rFonts w:ascii="仿宋" w:eastAsia="仿宋" w:hAnsi="仿宋" w:hint="eastAsia"/>
          <w:kern w:val="0"/>
          <w:sz w:val="30"/>
          <w:szCs w:val="30"/>
        </w:rPr>
        <w:t>截止</w:t>
      </w:r>
      <w:r>
        <w:rPr>
          <w:rFonts w:ascii="仿宋" w:eastAsia="仿宋" w:hAnsi="仿宋" w:hint="eastAsia"/>
          <w:kern w:val="0"/>
          <w:sz w:val="30"/>
          <w:szCs w:val="30"/>
        </w:rPr>
        <w:t>2020</w:t>
      </w:r>
      <w:r>
        <w:rPr>
          <w:rFonts w:ascii="仿宋" w:eastAsia="仿宋" w:hAnsi="仿宋" w:hint="eastAsia"/>
          <w:kern w:val="0"/>
          <w:sz w:val="30"/>
          <w:szCs w:val="30"/>
        </w:rPr>
        <w:t>年</w:t>
      </w:r>
      <w:r>
        <w:rPr>
          <w:rFonts w:ascii="仿宋" w:eastAsia="仿宋" w:hAnsi="仿宋" w:hint="eastAsia"/>
          <w:kern w:val="0"/>
          <w:sz w:val="30"/>
          <w:szCs w:val="30"/>
        </w:rPr>
        <w:t>12</w:t>
      </w:r>
      <w:r>
        <w:rPr>
          <w:rFonts w:ascii="仿宋" w:eastAsia="仿宋" w:hAnsi="仿宋" w:hint="eastAsia"/>
          <w:kern w:val="0"/>
          <w:sz w:val="30"/>
          <w:szCs w:val="30"/>
        </w:rPr>
        <w:t>月</w:t>
      </w:r>
      <w:r>
        <w:rPr>
          <w:rFonts w:ascii="仿宋" w:eastAsia="仿宋" w:hAnsi="仿宋" w:hint="eastAsia"/>
          <w:kern w:val="0"/>
          <w:sz w:val="30"/>
          <w:szCs w:val="30"/>
        </w:rPr>
        <w:t>31</w:t>
      </w:r>
      <w:r>
        <w:rPr>
          <w:rFonts w:ascii="仿宋" w:eastAsia="仿宋" w:hAnsi="仿宋" w:hint="eastAsia"/>
          <w:kern w:val="0"/>
          <w:sz w:val="30"/>
          <w:szCs w:val="30"/>
        </w:rPr>
        <w:t>日，本部门共有车辆</w:t>
      </w:r>
      <w:r>
        <w:rPr>
          <w:rFonts w:ascii="仿宋" w:eastAsia="仿宋" w:hAnsi="仿宋" w:hint="eastAsia"/>
          <w:kern w:val="0"/>
          <w:sz w:val="30"/>
          <w:szCs w:val="30"/>
        </w:rPr>
        <w:t>1</w:t>
      </w:r>
      <w:r>
        <w:rPr>
          <w:rFonts w:ascii="仿宋" w:eastAsia="仿宋" w:hAnsi="仿宋" w:hint="eastAsia"/>
          <w:kern w:val="0"/>
          <w:sz w:val="30"/>
          <w:szCs w:val="30"/>
        </w:rPr>
        <w:t>辆，其中，主要领导干部用车</w:t>
      </w:r>
      <w:r>
        <w:rPr>
          <w:rFonts w:ascii="仿宋" w:eastAsia="仿宋" w:hAnsi="仿宋" w:hint="eastAsia"/>
          <w:kern w:val="0"/>
          <w:sz w:val="30"/>
          <w:szCs w:val="30"/>
        </w:rPr>
        <w:t>1</w:t>
      </w:r>
      <w:r>
        <w:rPr>
          <w:rFonts w:ascii="仿宋" w:eastAsia="仿宋" w:hAnsi="仿宋" w:hint="eastAsia"/>
          <w:kern w:val="0"/>
          <w:sz w:val="30"/>
          <w:szCs w:val="30"/>
        </w:rPr>
        <w:t>辆；单位价值</w:t>
      </w:r>
      <w:r>
        <w:rPr>
          <w:rFonts w:ascii="仿宋" w:eastAsia="仿宋" w:hAnsi="仿宋" w:hint="eastAsia"/>
          <w:kern w:val="0"/>
          <w:sz w:val="30"/>
          <w:szCs w:val="30"/>
        </w:rPr>
        <w:t>50</w:t>
      </w:r>
      <w:r>
        <w:rPr>
          <w:rFonts w:ascii="仿宋" w:eastAsia="仿宋" w:hAnsi="仿宋" w:hint="eastAsia"/>
          <w:kern w:val="0"/>
          <w:sz w:val="30"/>
          <w:szCs w:val="30"/>
        </w:rPr>
        <w:t>万元以上</w:t>
      </w:r>
      <w:r>
        <w:rPr>
          <w:rFonts w:ascii="仿宋" w:eastAsia="仿宋" w:hAnsi="仿宋" w:hint="eastAsia"/>
          <w:kern w:val="0"/>
          <w:sz w:val="30"/>
          <w:szCs w:val="30"/>
        </w:rPr>
        <w:t>6</w:t>
      </w:r>
      <w:r>
        <w:rPr>
          <w:rFonts w:ascii="仿宋" w:eastAsia="仿宋" w:hAnsi="仿宋" w:hint="eastAsia"/>
          <w:kern w:val="0"/>
          <w:sz w:val="30"/>
          <w:szCs w:val="30"/>
        </w:rPr>
        <w:t>通用设备</w:t>
      </w:r>
      <w:r>
        <w:rPr>
          <w:rFonts w:ascii="仿宋" w:eastAsia="仿宋" w:hAnsi="仿宋" w:hint="eastAsia"/>
          <w:kern w:val="0"/>
          <w:sz w:val="30"/>
          <w:szCs w:val="30"/>
        </w:rPr>
        <w:t>0</w:t>
      </w:r>
      <w:r>
        <w:rPr>
          <w:rFonts w:ascii="仿宋" w:eastAsia="仿宋" w:hAnsi="仿宋" w:hint="eastAsia"/>
          <w:kern w:val="0"/>
          <w:sz w:val="30"/>
          <w:szCs w:val="30"/>
        </w:rPr>
        <w:t>台（套）；单位价值</w:t>
      </w:r>
      <w:r>
        <w:rPr>
          <w:rFonts w:ascii="仿宋" w:eastAsia="仿宋" w:hAnsi="仿宋" w:hint="eastAsia"/>
          <w:kern w:val="0"/>
          <w:sz w:val="30"/>
          <w:szCs w:val="30"/>
        </w:rPr>
        <w:t>100</w:t>
      </w:r>
      <w:r>
        <w:rPr>
          <w:rFonts w:ascii="仿宋" w:eastAsia="仿宋" w:hAnsi="仿宋" w:hint="eastAsia"/>
          <w:kern w:val="0"/>
          <w:sz w:val="30"/>
          <w:szCs w:val="30"/>
        </w:rPr>
        <w:t>万元以上专用设备</w:t>
      </w:r>
      <w:r>
        <w:rPr>
          <w:rFonts w:ascii="仿宋" w:eastAsia="仿宋" w:hAnsi="仿宋" w:hint="eastAsia"/>
          <w:kern w:val="0"/>
          <w:sz w:val="30"/>
          <w:szCs w:val="30"/>
        </w:rPr>
        <w:t>0</w:t>
      </w:r>
      <w:r>
        <w:rPr>
          <w:rFonts w:ascii="仿宋" w:eastAsia="仿宋" w:hAnsi="仿宋" w:hint="eastAsia"/>
          <w:kern w:val="0"/>
          <w:sz w:val="30"/>
          <w:szCs w:val="30"/>
        </w:rPr>
        <w:t>台（套）。</w:t>
      </w:r>
    </w:p>
    <w:p w:rsidR="004A32AF" w:rsidRDefault="00171831">
      <w:pPr>
        <w:ind w:firstLine="630"/>
        <w:jc w:val="left"/>
        <w:rPr>
          <w:rFonts w:ascii="黑体" w:eastAsia="黑体" w:hAnsi="黑体"/>
          <w:sz w:val="30"/>
          <w:szCs w:val="30"/>
        </w:rPr>
      </w:pPr>
      <w:r>
        <w:rPr>
          <w:rFonts w:ascii="黑体" w:eastAsia="黑体" w:hAnsi="黑体" w:hint="eastAsia"/>
          <w:sz w:val="30"/>
          <w:szCs w:val="30"/>
        </w:rPr>
        <w:t>九、预算绩效情况说明</w:t>
      </w:r>
    </w:p>
    <w:p w:rsidR="002F50CC" w:rsidRPr="00590202" w:rsidRDefault="00171831" w:rsidP="002F50CC">
      <w:pPr>
        <w:spacing w:line="520" w:lineRule="exact"/>
        <w:ind w:firstLineChars="150" w:firstLine="450"/>
        <w:rPr>
          <w:rFonts w:ascii="仿宋" w:eastAsia="仿宋" w:hAnsi="仿宋"/>
          <w:color w:val="000000"/>
          <w:sz w:val="30"/>
          <w:szCs w:val="30"/>
        </w:rPr>
      </w:pPr>
      <w:r>
        <w:rPr>
          <w:rFonts w:ascii="仿宋" w:eastAsia="仿宋" w:hAnsi="仿宋" w:cs="仿宋_GB2312" w:hint="eastAsia"/>
          <w:color w:val="FF0000"/>
          <w:kern w:val="0"/>
          <w:sz w:val="30"/>
          <w:szCs w:val="30"/>
        </w:rPr>
        <w:t xml:space="preserve"> </w:t>
      </w:r>
      <w:r w:rsidR="002F50CC">
        <w:rPr>
          <w:rFonts w:ascii="仿宋" w:eastAsia="仿宋" w:hAnsi="仿宋" w:hint="eastAsia"/>
          <w:sz w:val="30"/>
          <w:szCs w:val="30"/>
        </w:rPr>
        <w:t>1.我办</w:t>
      </w:r>
      <w:r w:rsidR="002F50CC" w:rsidRPr="00F70FED">
        <w:rPr>
          <w:rFonts w:ascii="仿宋" w:eastAsia="仿宋" w:hAnsi="仿宋" w:hint="eastAsia"/>
          <w:color w:val="000000"/>
          <w:sz w:val="30"/>
          <w:szCs w:val="30"/>
        </w:rPr>
        <w:t>较好地完成了每个项目的计划目标，充分利用好了各专项资金的效用，</w:t>
      </w:r>
      <w:r w:rsidR="002F50CC">
        <w:rPr>
          <w:rFonts w:ascii="仿宋" w:eastAsia="仿宋" w:hAnsi="仿宋" w:hint="eastAsia"/>
          <w:color w:val="000000"/>
          <w:sz w:val="30"/>
          <w:szCs w:val="30"/>
        </w:rPr>
        <w:t>各项目预算均</w:t>
      </w:r>
      <w:r w:rsidR="002F50CC" w:rsidRPr="00F70FED">
        <w:rPr>
          <w:rFonts w:ascii="仿宋" w:eastAsia="仿宋" w:hAnsi="仿宋" w:hint="eastAsia"/>
          <w:color w:val="000000"/>
          <w:sz w:val="30"/>
          <w:szCs w:val="30"/>
        </w:rPr>
        <w:t>达到</w:t>
      </w:r>
      <w:r w:rsidR="002F50CC">
        <w:rPr>
          <w:rFonts w:ascii="仿宋" w:eastAsia="仿宋" w:hAnsi="仿宋" w:hint="eastAsia"/>
          <w:color w:val="000000"/>
          <w:sz w:val="30"/>
          <w:szCs w:val="30"/>
        </w:rPr>
        <w:t>了</w:t>
      </w:r>
      <w:r w:rsidR="002F50CC" w:rsidRPr="00F70FED">
        <w:rPr>
          <w:rFonts w:ascii="仿宋" w:eastAsia="仿宋" w:hAnsi="仿宋" w:hint="eastAsia"/>
          <w:color w:val="000000"/>
          <w:sz w:val="30"/>
          <w:szCs w:val="30"/>
        </w:rPr>
        <w:t>预期目标。</w:t>
      </w:r>
    </w:p>
    <w:p w:rsidR="002F50CC" w:rsidRDefault="002F50CC" w:rsidP="002F50CC">
      <w:pPr>
        <w:spacing w:line="520" w:lineRule="exact"/>
        <w:ind w:firstLineChars="200" w:firstLine="600"/>
        <w:rPr>
          <w:rFonts w:ascii="仿宋" w:eastAsia="仿宋" w:hAnsi="仿宋"/>
          <w:sz w:val="30"/>
          <w:szCs w:val="30"/>
        </w:rPr>
      </w:pPr>
      <w:r>
        <w:rPr>
          <w:rFonts w:ascii="仿宋" w:eastAsia="仿宋" w:hAnsi="仿宋" w:hint="eastAsia"/>
          <w:sz w:val="30"/>
          <w:szCs w:val="30"/>
        </w:rPr>
        <w:t>2.我</w:t>
      </w:r>
      <w:proofErr w:type="gramStart"/>
      <w:r>
        <w:rPr>
          <w:rFonts w:ascii="仿宋" w:eastAsia="仿宋" w:hAnsi="仿宋" w:hint="eastAsia"/>
          <w:sz w:val="30"/>
          <w:szCs w:val="30"/>
        </w:rPr>
        <w:t>办较好</w:t>
      </w:r>
      <w:proofErr w:type="gramEnd"/>
      <w:r>
        <w:rPr>
          <w:rFonts w:ascii="仿宋" w:eastAsia="仿宋" w:hAnsi="仿宋" w:hint="eastAsia"/>
          <w:sz w:val="30"/>
          <w:szCs w:val="30"/>
        </w:rPr>
        <w:t>地完成了整体支出的计划目标，</w:t>
      </w:r>
      <w:r w:rsidRPr="00F70FED">
        <w:rPr>
          <w:rFonts w:ascii="仿宋" w:eastAsia="仿宋" w:hAnsi="仿宋" w:hint="eastAsia"/>
          <w:color w:val="000000"/>
          <w:sz w:val="30"/>
          <w:szCs w:val="30"/>
        </w:rPr>
        <w:t>提高</w:t>
      </w:r>
      <w:r>
        <w:rPr>
          <w:rFonts w:ascii="仿宋" w:eastAsia="仿宋" w:hAnsi="仿宋" w:hint="eastAsia"/>
          <w:color w:val="000000"/>
          <w:sz w:val="30"/>
          <w:szCs w:val="30"/>
        </w:rPr>
        <w:t>了</w:t>
      </w:r>
      <w:r w:rsidRPr="00F70FED">
        <w:rPr>
          <w:rFonts w:ascii="仿宋" w:eastAsia="仿宋" w:hAnsi="仿宋" w:hint="eastAsia"/>
          <w:color w:val="000000"/>
          <w:sz w:val="30"/>
          <w:szCs w:val="30"/>
        </w:rPr>
        <w:t>工作效率和服务质量，确保工作高效运转。</w:t>
      </w:r>
    </w:p>
    <w:p w:rsidR="004A32AF" w:rsidRPr="002F50CC" w:rsidRDefault="004A32AF" w:rsidP="002F50CC">
      <w:pPr>
        <w:autoSpaceDE w:val="0"/>
        <w:autoSpaceDN w:val="0"/>
        <w:adjustRightInd w:val="0"/>
        <w:spacing w:line="360" w:lineRule="auto"/>
        <w:jc w:val="left"/>
        <w:rPr>
          <w:color w:val="FF0000"/>
        </w:rPr>
      </w:pPr>
    </w:p>
    <w:p w:rsidR="004A32AF" w:rsidRDefault="004A32AF"/>
    <w:p w:rsidR="004A32AF" w:rsidRDefault="004A32AF"/>
    <w:p w:rsidR="004A32AF" w:rsidRDefault="004A32AF"/>
    <w:p w:rsidR="004A32AF" w:rsidRDefault="004A32AF"/>
    <w:p w:rsidR="004A32AF" w:rsidRDefault="00171831">
      <w:pPr>
        <w:widowControl/>
        <w:spacing w:line="600" w:lineRule="exact"/>
        <w:ind w:firstLine="640"/>
        <w:jc w:val="center"/>
        <w:rPr>
          <w:rFonts w:ascii="宋体" w:hAnsi="宋体"/>
          <w:b/>
          <w:sz w:val="32"/>
          <w:szCs w:val="32"/>
        </w:rPr>
      </w:pPr>
      <w:r>
        <w:rPr>
          <w:rFonts w:ascii="宋体" w:hAnsi="宋体" w:hint="eastAsia"/>
          <w:b/>
          <w:sz w:val="32"/>
          <w:szCs w:val="32"/>
        </w:rPr>
        <w:t>第四部分</w:t>
      </w:r>
      <w:r>
        <w:rPr>
          <w:rFonts w:ascii="宋体" w:hAnsi="宋体" w:hint="eastAsia"/>
          <w:b/>
          <w:sz w:val="32"/>
          <w:szCs w:val="32"/>
        </w:rPr>
        <w:t xml:space="preserve">  </w:t>
      </w:r>
      <w:r>
        <w:rPr>
          <w:rFonts w:ascii="宋体" w:hAnsi="宋体" w:hint="eastAsia"/>
          <w:b/>
          <w:sz w:val="32"/>
          <w:szCs w:val="32"/>
        </w:rPr>
        <w:t>名词解释</w:t>
      </w:r>
    </w:p>
    <w:p w:rsidR="004A32AF" w:rsidRDefault="00171831">
      <w:pPr>
        <w:pStyle w:val="p0"/>
        <w:spacing w:line="600" w:lineRule="atLeast"/>
        <w:ind w:firstLineChars="200" w:firstLine="600"/>
        <w:rPr>
          <w:rFonts w:ascii="仿宋" w:eastAsia="仿宋" w:hAnsi="仿宋"/>
          <w:sz w:val="30"/>
          <w:szCs w:val="30"/>
        </w:rPr>
      </w:pPr>
      <w:r>
        <w:rPr>
          <w:rFonts w:ascii="仿宋" w:eastAsia="仿宋" w:hAnsi="仿宋" w:hint="eastAsia"/>
          <w:sz w:val="30"/>
          <w:szCs w:val="30"/>
        </w:rPr>
        <w:t>（一）财政拨款：指青山湖区财政当年拨付的资金。</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（二）事业收入：指事业单位开展专业业务活动及辅助活动取得的收入。</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（三）事业单位经营收入：指事业单位在专业业务活动及辅助活动之外开展非独立核算经营活动取得的收入。</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（四）其他收入：指除财政拨款、事业收入、事业单位经营收入等以外的各项收入。</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（五）行政运行：反映行政单位（包括实行公务员管理的事业单位）的基本支出。</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（六）法制建设：反映各级政府用于法制建设方面的支出。</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（七）事业运行：反映事业单位的基本支出，不包括行政单位（包括实行公务员管理的事业单位）后勤服务中心、医务室等附属事业单位。</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（八）宗教事务：反映用于宗教事务管理方面的支出。</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（九）工资福利支出：反映单位开支的在职职工和编制</w:t>
      </w:r>
      <w:proofErr w:type="gramStart"/>
      <w:r>
        <w:rPr>
          <w:rFonts w:ascii="仿宋" w:eastAsia="仿宋" w:hAnsi="仿宋" w:hint="eastAsia"/>
          <w:sz w:val="30"/>
          <w:szCs w:val="30"/>
        </w:rPr>
        <w:t>外长期</w:t>
      </w:r>
      <w:proofErr w:type="gramEnd"/>
      <w:r>
        <w:rPr>
          <w:rFonts w:ascii="仿宋" w:eastAsia="仿宋" w:hAnsi="仿宋" w:hint="eastAsia"/>
          <w:sz w:val="30"/>
          <w:szCs w:val="30"/>
        </w:rPr>
        <w:t>聘用人员的各类劳动报酬，以及为上述人员缴纳的各项社会保险费等。</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（十）商品和服务支出：反映单位购买商品和服务的支出（不包括用于购置固定资产的支出、战略性和应急储备支出）。</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lastRenderedPageBreak/>
        <w:t>（十一）对个人和家庭的补助：反映政府用于对个人和家庭的补助支出。</w:t>
      </w:r>
    </w:p>
    <w:p w:rsidR="004A32AF" w:rsidRDefault="00171831">
      <w:pPr>
        <w:pStyle w:val="p0"/>
        <w:spacing w:line="600" w:lineRule="atLeast"/>
        <w:ind w:firstLine="600"/>
        <w:rPr>
          <w:rFonts w:ascii="仿宋" w:eastAsia="仿宋" w:hAnsi="仿宋"/>
          <w:sz w:val="30"/>
          <w:szCs w:val="30"/>
        </w:rPr>
      </w:pPr>
      <w:r>
        <w:rPr>
          <w:rFonts w:ascii="仿宋" w:eastAsia="仿宋" w:hAnsi="仿宋" w:hint="eastAsia"/>
          <w:sz w:val="30"/>
          <w:szCs w:val="30"/>
        </w:rPr>
        <w:t>（十二）其他资本性支出：反映</w:t>
      </w:r>
      <w:proofErr w:type="gramStart"/>
      <w:r>
        <w:rPr>
          <w:rFonts w:ascii="仿宋" w:eastAsia="仿宋" w:hAnsi="仿宋" w:hint="eastAsia"/>
          <w:sz w:val="30"/>
          <w:szCs w:val="30"/>
        </w:rPr>
        <w:t>非各级</w:t>
      </w:r>
      <w:proofErr w:type="gramEnd"/>
      <w:r>
        <w:rPr>
          <w:rFonts w:ascii="仿宋" w:eastAsia="仿宋" w:hAnsi="仿宋" w:hint="eastAsia"/>
          <w:sz w:val="30"/>
          <w:szCs w:val="30"/>
        </w:rPr>
        <w:t>发展与改革部门集中安排的用于购置固定资产、战略性和应急性储备、土地和无形资产，以及构建基础设施、大型修缮和财政支持企业更新改造所发生的支出。</w:t>
      </w:r>
    </w:p>
    <w:p w:rsidR="004A32AF" w:rsidRDefault="004A32AF">
      <w:pPr>
        <w:pStyle w:val="p0"/>
        <w:spacing w:line="600" w:lineRule="atLeast"/>
        <w:ind w:firstLine="600"/>
        <w:rPr>
          <w:rFonts w:ascii="仿宋" w:eastAsia="仿宋" w:hAnsi="仿宋"/>
          <w:sz w:val="30"/>
          <w:szCs w:val="30"/>
        </w:rPr>
      </w:pPr>
    </w:p>
    <w:p w:rsidR="004A32AF" w:rsidRDefault="004A32AF"/>
    <w:p w:rsidR="004A32AF" w:rsidRDefault="004A32AF"/>
    <w:sectPr w:rsidR="004A32AF" w:rsidSect="004A32AF">
      <w:headerReference w:type="default"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831" w:rsidRDefault="00171831" w:rsidP="004A32AF">
      <w:r>
        <w:separator/>
      </w:r>
    </w:p>
  </w:endnote>
  <w:endnote w:type="continuationSeparator" w:id="0">
    <w:p w:rsidR="00171831" w:rsidRDefault="00171831" w:rsidP="004A3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AF" w:rsidRDefault="004A32AF">
    <w:pPr>
      <w:pStyle w:val="a4"/>
      <w:framePr w:wrap="around" w:vAnchor="text" w:hAnchor="margin" w:xAlign="center" w:yAlign="top"/>
    </w:pPr>
    <w:r>
      <w:fldChar w:fldCharType="begin"/>
    </w:r>
    <w:r w:rsidR="00171831">
      <w:rPr>
        <w:rStyle w:val="a6"/>
      </w:rPr>
      <w:instrText xml:space="preserve"> PAGE  </w:instrText>
    </w:r>
    <w:r>
      <w:fldChar w:fldCharType="separate"/>
    </w:r>
    <w:r w:rsidR="002F50CC">
      <w:rPr>
        <w:rStyle w:val="a6"/>
        <w:noProof/>
      </w:rPr>
      <w:t>- 8 -</w:t>
    </w:r>
    <w:r>
      <w:fldChar w:fldCharType="end"/>
    </w:r>
  </w:p>
  <w:p w:rsidR="004A32AF" w:rsidRDefault="004A32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831" w:rsidRDefault="00171831" w:rsidP="004A32AF">
      <w:r>
        <w:separator/>
      </w:r>
    </w:p>
  </w:footnote>
  <w:footnote w:type="continuationSeparator" w:id="0">
    <w:p w:rsidR="00171831" w:rsidRDefault="00171831" w:rsidP="004A3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AF" w:rsidRDefault="004A32A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4FF11B"/>
    <w:multiLevelType w:val="singleLevel"/>
    <w:tmpl w:val="A44FF11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7A1"/>
    <w:rsid w:val="00171831"/>
    <w:rsid w:val="001A07B5"/>
    <w:rsid w:val="001B2216"/>
    <w:rsid w:val="00270B40"/>
    <w:rsid w:val="002F50CC"/>
    <w:rsid w:val="003C0388"/>
    <w:rsid w:val="00453D74"/>
    <w:rsid w:val="004A32AF"/>
    <w:rsid w:val="006752B9"/>
    <w:rsid w:val="006C7773"/>
    <w:rsid w:val="007147A1"/>
    <w:rsid w:val="007C6E0F"/>
    <w:rsid w:val="00F57087"/>
    <w:rsid w:val="70CD6E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AF"/>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32AF"/>
    <w:rPr>
      <w:sz w:val="18"/>
      <w:szCs w:val="18"/>
    </w:rPr>
  </w:style>
  <w:style w:type="paragraph" w:styleId="a4">
    <w:name w:val="footer"/>
    <w:basedOn w:val="a"/>
    <w:link w:val="Char0"/>
    <w:rsid w:val="004A32AF"/>
    <w:pPr>
      <w:tabs>
        <w:tab w:val="center" w:pos="4153"/>
        <w:tab w:val="right" w:pos="8306"/>
      </w:tabs>
      <w:snapToGrid w:val="0"/>
      <w:jc w:val="left"/>
    </w:pPr>
    <w:rPr>
      <w:sz w:val="18"/>
    </w:rPr>
  </w:style>
  <w:style w:type="paragraph" w:styleId="a5">
    <w:name w:val="header"/>
    <w:basedOn w:val="a"/>
    <w:link w:val="Char1"/>
    <w:rsid w:val="004A32A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rsid w:val="004A32AF"/>
  </w:style>
  <w:style w:type="character" w:customStyle="1" w:styleId="Char1">
    <w:name w:val="页眉 Char"/>
    <w:basedOn w:val="a0"/>
    <w:link w:val="a5"/>
    <w:rsid w:val="004A32AF"/>
    <w:rPr>
      <w:rFonts w:ascii="Times New Roman" w:eastAsia="宋体" w:hAnsi="Times New Roman" w:cs="Times New Roman"/>
      <w:sz w:val="18"/>
      <w:szCs w:val="20"/>
    </w:rPr>
  </w:style>
  <w:style w:type="character" w:customStyle="1" w:styleId="Char0">
    <w:name w:val="页脚 Char"/>
    <w:basedOn w:val="a0"/>
    <w:link w:val="a4"/>
    <w:rsid w:val="004A32AF"/>
    <w:rPr>
      <w:rFonts w:ascii="Times New Roman" w:eastAsia="宋体" w:hAnsi="Times New Roman" w:cs="Times New Roman"/>
      <w:sz w:val="18"/>
      <w:szCs w:val="20"/>
    </w:rPr>
  </w:style>
  <w:style w:type="paragraph" w:customStyle="1" w:styleId="p0">
    <w:name w:val="p0"/>
    <w:basedOn w:val="a"/>
    <w:rsid w:val="004A32AF"/>
    <w:pPr>
      <w:widowControl/>
    </w:pPr>
    <w:rPr>
      <w:kern w:val="0"/>
      <w:szCs w:val="21"/>
    </w:rPr>
  </w:style>
  <w:style w:type="character" w:customStyle="1" w:styleId="Char">
    <w:name w:val="批注框文本 Char"/>
    <w:basedOn w:val="a0"/>
    <w:link w:val="a3"/>
    <w:uiPriority w:val="99"/>
    <w:semiHidden/>
    <w:rsid w:val="004A32A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585</Words>
  <Characters>3341</Characters>
  <Application>Microsoft Office Word</Application>
  <DocSecurity>0</DocSecurity>
  <Lines>27</Lines>
  <Paragraphs>7</Paragraphs>
  <ScaleCrop>false</ScaleCrop>
  <Company>XiTongTianDi.Com</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XiTongTianDi</dc:creator>
  <cp:lastModifiedBy>XiTongTianDi</cp:lastModifiedBy>
  <cp:revision>6</cp:revision>
  <dcterms:created xsi:type="dcterms:W3CDTF">2020-09-17T03:10:00Z</dcterms:created>
  <dcterms:modified xsi:type="dcterms:W3CDTF">2021-08-31T05:38:00Z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5366E4BB84E741E19C2E55BA8F026A4B</vt:lpwstr>
  </property>
</Properties>
</file>