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before="100" w:beforeAutospacing="0" w:after="100" w:afterAutospacing="0" w:line="560" w:lineRule="exact"/>
        <w:ind w:right="0"/>
        <w:jc w:val="center"/>
        <w:rPr>
          <w:rFonts w:hint="eastAsia" w:ascii="方正小标宋简体" w:hAnsi="方正小标宋简体" w:eastAsia="方正小标宋简体" w:cs="方正小标宋简体"/>
          <w:w w:val="95"/>
          <w:sz w:val="44"/>
          <w:szCs w:val="44"/>
        </w:rPr>
      </w:pPr>
      <w:r>
        <w:rPr>
          <w:rFonts w:hint="eastAsia" w:ascii="方正小标宋简体" w:hAnsi="方正小标宋简体" w:eastAsia="方正小标宋简体" w:cs="方正小标宋简体"/>
          <w:w w:val="95"/>
          <w:sz w:val="44"/>
          <w:szCs w:val="44"/>
        </w:rPr>
        <w:t>站东街道20</w:t>
      </w:r>
      <w:r>
        <w:rPr>
          <w:rFonts w:hint="eastAsia" w:ascii="方正小标宋简体" w:hAnsi="方正小标宋简体" w:eastAsia="方正小标宋简体" w:cs="方正小标宋简体"/>
          <w:w w:val="95"/>
          <w:sz w:val="44"/>
          <w:szCs w:val="44"/>
          <w:lang w:val="en-US" w:eastAsia="zh-CN"/>
        </w:rPr>
        <w:t>23</w:t>
      </w:r>
      <w:r>
        <w:rPr>
          <w:rFonts w:hint="eastAsia" w:ascii="方正小标宋简体" w:hAnsi="方正小标宋简体" w:eastAsia="方正小标宋简体" w:cs="方正小标宋简体"/>
          <w:w w:val="95"/>
          <w:sz w:val="44"/>
          <w:szCs w:val="44"/>
        </w:rPr>
        <w:t>年政府信息公开年度工作报告</w:t>
      </w:r>
    </w:p>
    <w:p>
      <w:pPr>
        <w:pStyle w:val="7"/>
        <w:widowControl/>
        <w:spacing w:before="100" w:beforeAutospacing="0" w:after="100" w:afterAutospacing="0" w:line="560" w:lineRule="exact"/>
        <w:ind w:left="0" w:right="0" w:firstLine="640"/>
        <w:jc w:val="both"/>
        <w:rPr>
          <w:rFonts w:hint="eastAsia" w:ascii="方正小标宋简体" w:hAnsi="方正小标宋简体" w:eastAsia="方正小标宋简体" w:cs="方正小标宋简体"/>
          <w:w w:val="95"/>
          <w:sz w:val="44"/>
          <w:szCs w:val="44"/>
        </w:r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5" w:lineRule="exact"/>
        <w:ind w:left="0" w:right="0" w:firstLine="640"/>
        <w:jc w:val="both"/>
        <w:textAlignment w:val="auto"/>
        <w:rPr>
          <w:rFonts w:hint="eastAsia" w:ascii="黑体" w:hAnsi="黑体" w:eastAsia="黑体" w:cs="黑体"/>
          <w:sz w:val="32"/>
          <w:szCs w:val="32"/>
          <w:lang w:bidi="ar"/>
        </w:rPr>
      </w:pPr>
      <w:r>
        <w:rPr>
          <w:rFonts w:hint="eastAsia" w:ascii="黑体" w:hAnsi="黑体" w:eastAsia="黑体" w:cs="黑体"/>
          <w:sz w:val="32"/>
          <w:szCs w:val="32"/>
          <w:lang w:bidi="ar"/>
        </w:rPr>
        <w:t>一、总体情况</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5" w:lineRule="exact"/>
        <w:ind w:left="0" w:right="0" w:firstLine="640"/>
        <w:jc w:val="both"/>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val="en-US" w:eastAsia="zh-CN" w:bidi="ar-SA"/>
        </w:rPr>
        <w:t>为认真落实《中华人民共和国政府信息公开条例》（以下简称《条例》），高质量做好2023年度政府信息公开工作年度报告编制、公开等工作，根据《国务院办公厅政府信息与政务公开办公室关于印发〈中华人民共和国政府信息公开工作年度报告格式〉的通知》（国办公开办函〔2021〕30号，以下简称《通知》）、《江西省政务公开办公室关于做好 2023 年政府信息公开年度报告及政府网站年度报表编制和发布工作的工作提示》要求，</w:t>
      </w:r>
      <w:r>
        <w:rPr>
          <w:rFonts w:hint="eastAsia" w:ascii="仿宋_GB2312" w:hAnsi="仿宋_GB2312" w:eastAsia="仿宋_GB2312" w:cs="仿宋_GB2312"/>
          <w:sz w:val="32"/>
          <w:szCs w:val="32"/>
          <w:lang w:bidi="ar-SA"/>
        </w:rPr>
        <w:t>由站东街道编制的202</w:t>
      </w:r>
      <w:r>
        <w:rPr>
          <w:rFonts w:hint="eastAsia" w:ascii="仿宋_GB2312" w:hAnsi="仿宋_GB2312" w:eastAsia="仿宋_GB2312" w:cs="仿宋_GB2312"/>
          <w:sz w:val="32"/>
          <w:szCs w:val="32"/>
          <w:lang w:val="en-US" w:eastAsia="zh-CN" w:bidi="ar-SA"/>
        </w:rPr>
        <w:t>3</w:t>
      </w:r>
      <w:r>
        <w:rPr>
          <w:rFonts w:hint="eastAsia" w:ascii="仿宋_GB2312" w:hAnsi="仿宋_GB2312" w:eastAsia="仿宋_GB2312" w:cs="仿宋_GB2312"/>
          <w:sz w:val="32"/>
          <w:szCs w:val="32"/>
          <w:lang w:bidi="ar-SA"/>
        </w:rPr>
        <w:t>年度政府信息公开年度报告</w:t>
      </w:r>
      <w:r>
        <w:rPr>
          <w:rFonts w:hint="eastAsia" w:ascii="仿宋_GB2312" w:hAnsi="仿宋_GB2312" w:eastAsia="仿宋_GB2312" w:cs="仿宋_GB2312"/>
          <w:sz w:val="32"/>
          <w:szCs w:val="32"/>
          <w:lang w:eastAsia="zh-CN" w:bidi="ar-SA"/>
        </w:rPr>
        <w:t>，</w:t>
      </w:r>
      <w:r>
        <w:rPr>
          <w:rFonts w:hint="eastAsia" w:ascii="仿宋_GB2312" w:hAnsi="仿宋_GB2312" w:eastAsia="仿宋_GB2312" w:cs="仿宋_GB2312"/>
          <w:sz w:val="32"/>
          <w:szCs w:val="32"/>
          <w:lang w:bidi="ar-SA"/>
        </w:rPr>
        <w:t>全文包括总体情况、主动公开政府信息情况、收到和处理政府信息公开申请情况、政府信息公开行政复议、行政诉讼情况、存在的主要问题及改进情况。本《报告》的统计数据时限为202</w:t>
      </w:r>
      <w:r>
        <w:rPr>
          <w:rFonts w:hint="eastAsia" w:ascii="仿宋_GB2312" w:hAnsi="仿宋_GB2312" w:eastAsia="仿宋_GB2312" w:cs="仿宋_GB2312"/>
          <w:sz w:val="32"/>
          <w:szCs w:val="32"/>
          <w:lang w:val="en-US" w:eastAsia="zh-CN" w:bidi="ar-SA"/>
        </w:rPr>
        <w:t>3</w:t>
      </w:r>
      <w:r>
        <w:rPr>
          <w:rFonts w:hint="eastAsia" w:ascii="仿宋_GB2312" w:hAnsi="仿宋_GB2312" w:eastAsia="仿宋_GB2312" w:cs="仿宋_GB2312"/>
          <w:sz w:val="32"/>
          <w:szCs w:val="32"/>
          <w:lang w:bidi="ar-SA"/>
        </w:rPr>
        <w:t>年1月1日至12月31日止。街道党建办公室联系方式：0791-88212067。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ascii="微软雅黑" w:hAnsi="微软雅黑" w:eastAsia="微软雅黑" w:cs="微软雅黑"/>
          <w:i w:val="0"/>
          <w:iCs w:val="0"/>
          <w:caps w:val="0"/>
          <w:color w:val="333333"/>
          <w:spacing w:val="0"/>
          <w:sz w:val="19"/>
          <w:szCs w:val="19"/>
        </w:rPr>
      </w:pPr>
      <w:r>
        <w:rPr>
          <w:rFonts w:ascii="楷体_GB2312" w:hAnsi="微软雅黑" w:eastAsia="楷体_GB2312" w:cs="楷体_GB2312"/>
          <w:b/>
          <w:bCs/>
          <w:i w:val="0"/>
          <w:iCs w:val="0"/>
          <w:caps w:val="0"/>
          <w:color w:val="333333"/>
          <w:spacing w:val="0"/>
          <w:kern w:val="0"/>
          <w:sz w:val="32"/>
          <w:szCs w:val="32"/>
          <w:shd w:val="clear" w:fill="FFFFFF"/>
          <w:lang w:val="en-US" w:eastAsia="zh-CN" w:bidi="ar"/>
        </w:rPr>
        <w:t>（一）主动公开情况</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5" w:lineRule="exact"/>
        <w:ind w:left="0" w:right="0" w:firstLine="640"/>
        <w:jc w:val="both"/>
        <w:textAlignment w:val="auto"/>
        <w:rPr>
          <w:rFonts w:hint="eastAsia" w:ascii="仿宋_GB2312" w:hAnsi="仿宋_GB2312" w:eastAsia="仿宋_GB2312" w:cs="仿宋_GB2312"/>
          <w:sz w:val="32"/>
          <w:szCs w:val="32"/>
          <w:lang w:eastAsia="zh-CN" w:bidi="ar-SA"/>
        </w:rPr>
      </w:pPr>
      <w:r>
        <w:rPr>
          <w:rFonts w:hint="eastAsia" w:ascii="仿宋_GB2312" w:hAnsi="仿宋_GB2312" w:eastAsia="仿宋_GB2312" w:cs="仿宋_GB2312"/>
          <w:sz w:val="32"/>
          <w:szCs w:val="32"/>
          <w:lang w:bidi="ar-SA"/>
        </w:rPr>
        <w:t>我街道主要通过青山湖区政务网站主动公开政府信息，20</w:t>
      </w:r>
      <w:r>
        <w:rPr>
          <w:rFonts w:hint="eastAsia" w:ascii="仿宋_GB2312" w:hAnsi="仿宋_GB2312" w:eastAsia="仿宋_GB2312" w:cs="仿宋_GB2312"/>
          <w:sz w:val="32"/>
          <w:szCs w:val="32"/>
          <w:lang w:val="en-US" w:eastAsia="zh-CN" w:bidi="ar-SA"/>
        </w:rPr>
        <w:t>22</w:t>
      </w:r>
      <w:r>
        <w:rPr>
          <w:rFonts w:hint="eastAsia" w:ascii="仿宋_GB2312" w:hAnsi="仿宋_GB2312" w:eastAsia="仿宋_GB2312" w:cs="仿宋_GB2312"/>
          <w:sz w:val="32"/>
          <w:szCs w:val="32"/>
          <w:lang w:bidi="ar-SA"/>
        </w:rPr>
        <w:t>年度公开的政府信息共</w:t>
      </w:r>
      <w:r>
        <w:rPr>
          <w:rFonts w:hint="eastAsia" w:ascii="仿宋_GB2312" w:hAnsi="仿宋_GB2312" w:eastAsia="仿宋_GB2312" w:cs="仿宋_GB2312"/>
          <w:sz w:val="32"/>
          <w:szCs w:val="32"/>
          <w:lang w:val="en-US" w:eastAsia="zh-CN" w:bidi="ar-SA"/>
        </w:rPr>
        <w:t>33</w:t>
      </w:r>
      <w:r>
        <w:rPr>
          <w:rFonts w:hint="eastAsia" w:ascii="仿宋_GB2312" w:hAnsi="仿宋_GB2312" w:eastAsia="仿宋_GB2312" w:cs="仿宋_GB2312"/>
          <w:sz w:val="32"/>
          <w:szCs w:val="32"/>
          <w:lang w:bidi="ar-SA"/>
        </w:rPr>
        <w:t>条。还通过报刊、杂志、广播、电视等公共媒体发布政府信息</w:t>
      </w:r>
      <w:r>
        <w:rPr>
          <w:rFonts w:hint="eastAsia" w:ascii="仿宋_GB2312" w:hAnsi="仿宋_GB2312" w:eastAsia="仿宋_GB2312" w:cs="仿宋_GB2312"/>
          <w:sz w:val="32"/>
          <w:szCs w:val="32"/>
          <w:lang w:eastAsia="zh-CN" w:bidi="ar-SA"/>
        </w:rPr>
        <w:t>。但未涉及规章、规范性文件、行政许可、其他对外管理、行政处罚、行政强制、行政事业性收费、政府采购等。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19"/>
          <w:szCs w:val="19"/>
        </w:rPr>
      </w:pP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（二）依申请公开情况</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5" w:lineRule="exact"/>
        <w:ind w:left="0" w:right="0" w:firstLine="640"/>
        <w:jc w:val="both"/>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val="en-US" w:eastAsia="zh-CN" w:bidi="ar-SA"/>
        </w:rPr>
        <w:t>未收到依申请公开事项申请，因政府信息公开被申请行政复议0件，行政诉讼0件。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19"/>
          <w:szCs w:val="19"/>
        </w:rPr>
      </w:pP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（三）政府信息管理情况</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5" w:lineRule="exact"/>
        <w:ind w:left="0" w:right="0" w:firstLine="64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2023年度坚持按照规范化标准化建设政府信息管理机制，规范信息审核发布机制，加大数据公开力度，严格按照相关规定做好规范性文件清理工作。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19"/>
          <w:szCs w:val="19"/>
        </w:rPr>
      </w:pP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（四）政府信息公开平台建设情况</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5" w:lineRule="exact"/>
        <w:ind w:left="0" w:right="0" w:firstLine="64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充分发挥政府门户网站第一平台作用，采取多样化的公开方式，如政务新媒体、掌上青山湖、青山湖区站东街办公众平台等。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19"/>
          <w:szCs w:val="19"/>
        </w:rPr>
      </w:pP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（五）监督保障情况</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5" w:lineRule="exact"/>
        <w:ind w:left="0" w:right="0" w:firstLine="640"/>
        <w:jc w:val="both"/>
        <w:textAlignment w:val="auto"/>
        <w:rPr>
          <w:rFonts w:hint="eastAsia" w:ascii="仿宋_GB2312" w:hAnsi="仿宋_GB2312" w:eastAsia="仿宋_GB2312" w:cs="仿宋_GB2312"/>
          <w:sz w:val="32"/>
          <w:szCs w:val="32"/>
          <w:lang w:val="en-US" w:eastAsia="zh-CN" w:bidi="ar-SA"/>
        </w:rPr>
      </w:pPr>
      <w:bookmarkStart w:id="0" w:name="_GoBack"/>
      <w:r>
        <w:rPr>
          <w:rFonts w:hint="eastAsia" w:ascii="仿宋_GB2312" w:hAnsi="仿宋_GB2312" w:eastAsia="仿宋_GB2312" w:cs="仿宋_GB2312"/>
          <w:sz w:val="32"/>
          <w:szCs w:val="32"/>
          <w:lang w:val="en-US" w:eastAsia="zh-CN" w:bidi="ar-SA"/>
        </w:rPr>
        <w:t>为促进信息公开的顺利推进，街道高度重视，明确具体分工，分管领导负责全力推进政府信息公开工作，指派专门人员负责该工作，同时根据有关要求、相关流程完成该工作，并结合自身实际，建立健全政府信息依申请公开的工作机制。进一步完善政府信息公开和政府信息公开责任追究制度，对政务公开工作实行严格的考核问责，确保工作得到落实。2023年未开展社会评议，未发生责任追究情形。</w:t>
      </w:r>
    </w:p>
    <w:bookmarkEnd w:id="0"/>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5" w:lineRule="exact"/>
        <w:ind w:left="0" w:right="0" w:firstLine="640"/>
        <w:jc w:val="both"/>
        <w:textAlignment w:val="auto"/>
        <w:rPr>
          <w:rFonts w:hint="eastAsia" w:ascii="宋体" w:hAnsi="宋体" w:eastAsia="宋体" w:cs="宋体"/>
          <w:b/>
          <w:bCs/>
          <w:i w:val="0"/>
          <w:iCs w:val="0"/>
          <w:caps w:val="0"/>
          <w:color w:val="333333"/>
          <w:spacing w:val="0"/>
          <w:sz w:val="24"/>
          <w:szCs w:val="24"/>
          <w:shd w:val="clear" w:fill="FFFFFF"/>
        </w:rPr>
      </w:pPr>
      <w:r>
        <w:rPr>
          <w:rFonts w:hint="eastAsia" w:ascii="黑体" w:hAnsi="黑体" w:eastAsia="黑体" w:cs="黑体"/>
          <w:sz w:val="32"/>
          <w:szCs w:val="32"/>
          <w:lang w:val="en-US" w:eastAsia="zh-CN" w:bidi="ar"/>
        </w:rPr>
        <w:t>二、</w:t>
      </w:r>
      <w:r>
        <w:rPr>
          <w:rFonts w:hint="eastAsia" w:ascii="黑体" w:hAnsi="黑体" w:eastAsia="黑体" w:cs="黑体"/>
          <w:sz w:val="32"/>
          <w:szCs w:val="32"/>
          <w:lang w:bidi="ar"/>
        </w:rPr>
        <w:t>主动公开政府信息情况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tbl>
      <w:tblPr>
        <w:tblStyle w:val="8"/>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w:t>
            </w:r>
            <w:r>
              <w:rPr>
                <w:rFonts w:ascii="宋体" w:hAnsi="宋体" w:eastAsia="宋体" w:cs="Calibri"/>
                <w:kern w:val="0"/>
                <w:sz w:val="20"/>
                <w:szCs w:val="20"/>
              </w:rPr>
              <w:t>制</w:t>
            </w:r>
            <w:r>
              <w:rPr>
                <w:rFonts w:hint="eastAsia" w:ascii="宋体" w:hAnsi="宋体" w:eastAsia="宋体" w:cs="宋体"/>
                <w:kern w:val="0"/>
                <w:sz w:val="20"/>
                <w:szCs w:val="20"/>
              </w:rPr>
              <w:t>发件</w:t>
            </w:r>
            <w:r>
              <w:rPr>
                <w:rFonts w:ascii="宋体" w:hAnsi="宋体" w:eastAsia="宋体" w:cs="Calibri"/>
                <w:kern w:val="0"/>
                <w:sz w:val="20"/>
                <w:szCs w:val="20"/>
              </w:rPr>
              <w:t>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现行有效件</w:t>
            </w:r>
            <w:r>
              <w:rPr>
                <w:rFonts w:ascii="宋体" w:hAnsi="宋体" w:eastAsia="宋体" w:cs="Calibri"/>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Calibri" w:hAnsi="Calibri" w:eastAsia="宋体" w:cs="Calibri"/>
                <w:kern w:val="0"/>
                <w:szCs w:val="21"/>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Calibri" w:hAnsi="Calibri" w:eastAsia="宋体" w:cs="Calibri"/>
                <w:kern w:val="0"/>
                <w:szCs w:val="21"/>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Calibri" w:hAnsi="Calibri" w:eastAsia="宋体" w:cs="Calibri"/>
                <w:kern w:val="0"/>
                <w:szCs w:val="21"/>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kern w:val="0"/>
                <w:sz w:val="24"/>
                <w:lang w:val="en-US" w:eastAsia="zh-CN"/>
              </w:rPr>
            </w:pPr>
            <w:r>
              <w:rPr>
                <w:rFonts w:hint="eastAsia" w:ascii="宋体" w:hAnsi="宋体" w:eastAsia="宋体" w:cs="宋体"/>
                <w:color w:val="000000"/>
                <w:kern w:val="0"/>
                <w:sz w:val="20"/>
                <w:szCs w:val="20"/>
                <w:lang w:val="en-US" w:eastAsia="zh-CN"/>
              </w:rPr>
              <w:t>31</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bl>
    <w:p>
      <w:pPr>
        <w:keepNext w:val="0"/>
        <w:keepLines w:val="0"/>
        <w:widowControl/>
        <w:suppressLineNumbers w:val="0"/>
        <w:jc w:val="left"/>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5" w:lineRule="exact"/>
        <w:ind w:left="0" w:right="0" w:firstLine="640"/>
        <w:jc w:val="both"/>
        <w:textAlignment w:val="auto"/>
        <w:rPr>
          <w:rFonts w:hint="eastAsia" w:ascii="黑体" w:hAnsi="黑体" w:eastAsia="黑体" w:cs="黑体"/>
          <w:sz w:val="32"/>
          <w:szCs w:val="32"/>
          <w:lang w:bidi="ar"/>
        </w:rPr>
      </w:pPr>
      <w:r>
        <w:rPr>
          <w:rFonts w:hint="eastAsia" w:ascii="黑体" w:hAnsi="黑体" w:eastAsia="黑体" w:cs="黑体"/>
          <w:sz w:val="32"/>
          <w:szCs w:val="32"/>
          <w:lang w:val="en-US" w:eastAsia="zh-CN" w:bidi="ar"/>
        </w:rPr>
        <w:t>三、</w:t>
      </w:r>
      <w:r>
        <w:rPr>
          <w:rFonts w:hint="eastAsia" w:ascii="黑体" w:hAnsi="黑体" w:eastAsia="黑体" w:cs="黑体"/>
          <w:sz w:val="32"/>
          <w:szCs w:val="32"/>
          <w:lang w:bidi="ar"/>
        </w:rPr>
        <w:t>收到和处理政府信息公开申请情况</w:t>
      </w:r>
    </w:p>
    <w:p>
      <w:pPr>
        <w:pStyle w:val="7"/>
        <w:widowControl/>
        <w:spacing w:beforeAutospacing="0" w:afterAutospacing="0" w:line="560" w:lineRule="exact"/>
        <w:ind w:firstLine="640"/>
        <w:jc w:val="both"/>
        <w:rPr>
          <w:rFonts w:hint="eastAsia" w:ascii="宋体" w:hAnsi="宋体" w:eastAsia="宋体" w:cs="宋体"/>
          <w:i w:val="0"/>
          <w:iCs w:val="0"/>
          <w:caps w:val="0"/>
          <w:color w:val="333333"/>
          <w:spacing w:val="0"/>
          <w:sz w:val="24"/>
          <w:szCs w:val="24"/>
        </w:rPr>
      </w:pPr>
      <w:r>
        <w:rPr>
          <w:rFonts w:hint="eastAsia" w:ascii="仿宋_GB2312" w:hAnsi="仿宋_GB2312" w:eastAsia="仿宋_GB2312" w:cs="仿宋_GB2312"/>
          <w:sz w:val="32"/>
          <w:szCs w:val="32"/>
        </w:rPr>
        <w:t>我街道办事处20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年度没有收到</w:t>
      </w:r>
      <w:r>
        <w:rPr>
          <w:rFonts w:hint="eastAsia" w:ascii="仿宋_GB2312" w:hAnsi="仿宋_GB2312" w:eastAsia="仿宋_GB2312" w:cs="仿宋_GB2312"/>
          <w:sz w:val="32"/>
          <w:szCs w:val="32"/>
          <w:lang w:eastAsia="zh-CN"/>
        </w:rPr>
        <w:t>和处理</w:t>
      </w:r>
      <w:r>
        <w:rPr>
          <w:rFonts w:hint="eastAsia" w:ascii="仿宋_GB2312" w:hAnsi="仿宋_GB2312" w:eastAsia="仿宋_GB2312" w:cs="仿宋_GB2312"/>
          <w:sz w:val="32"/>
          <w:szCs w:val="32"/>
        </w:rPr>
        <w:t>政府信息。同时也没有公开任何不应向社会公开的政府信息。</w:t>
      </w:r>
    </w:p>
    <w:tbl>
      <w:tblPr>
        <w:tblStyle w:val="8"/>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黑体" w:hAnsi="黑体" w:eastAsia="黑体" w:cs="黑体"/>
          <w:kern w:val="0"/>
          <w:sz w:val="32"/>
          <w:szCs w:val="32"/>
          <w:lang w:val="en-US" w:eastAsia="zh-CN" w:bidi="ar"/>
        </w:rPr>
      </w:pP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政府信息公开行政复议、行政诉讼情况</w:t>
      </w:r>
    </w:p>
    <w:p>
      <w:pPr>
        <w:pStyle w:val="7"/>
        <w:widowControl/>
        <w:spacing w:beforeAutospacing="0" w:afterAutospacing="0" w:line="560" w:lineRule="exact"/>
        <w:jc w:val="both"/>
        <w:rPr>
          <w:rFonts w:hint="eastAsia" w:ascii="宋体" w:hAnsi="宋体" w:eastAsia="宋体" w:cs="宋体"/>
          <w:i w:val="0"/>
          <w:iCs w:val="0"/>
          <w:caps w:val="0"/>
          <w:color w:val="333333"/>
          <w:spacing w:val="0"/>
          <w:sz w:val="24"/>
          <w:szCs w:val="24"/>
        </w:rPr>
      </w:pPr>
      <w:r>
        <w:rPr>
          <w:rFonts w:hint="eastAsia" w:ascii="仿宋_GB2312" w:hAnsi="仿宋_GB2312" w:eastAsia="仿宋_GB2312" w:cs="仿宋_GB2312"/>
          <w:sz w:val="32"/>
          <w:szCs w:val="32"/>
        </w:rPr>
        <w:t>我街道办事处20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无公开行政复议以及行政诉讼。</w:t>
      </w:r>
    </w:p>
    <w:tbl>
      <w:tblPr>
        <w:tblStyle w:val="8"/>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ascii="Calibri" w:hAnsi="Calibri" w:cs="Calibri"/>
                <w:kern w:val="0"/>
                <w:sz w:val="20"/>
                <w:szCs w:val="20"/>
                <w:lang w:val="en-US" w:eastAsia="zh-CN" w:bidi="ar"/>
              </w:rPr>
              <w:t>0</w:t>
            </w:r>
          </w:p>
        </w:tc>
      </w:tr>
    </w:tbl>
    <w:p>
      <w:pPr>
        <w:keepNext w:val="0"/>
        <w:keepLines w:val="0"/>
        <w:widowControl/>
        <w:suppressLineNumbers w:val="0"/>
        <w:jc w:val="left"/>
      </w:pP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存在的主要问题及改进情况</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站东</w:t>
      </w:r>
      <w:r>
        <w:rPr>
          <w:rFonts w:hint="eastAsia" w:ascii="仿宋_GB2312" w:hAnsi="仿宋_GB2312" w:eastAsia="仿宋_GB2312" w:cs="仿宋_GB2312"/>
          <w:sz w:val="32"/>
          <w:szCs w:val="32"/>
        </w:rPr>
        <w:t>街道高度重视政务公开工作，但在实践中与该项工作的高标准、严要求相比，还存在一些不足，政务信息公开的流程、时限、要求掌握的不熟练，信息公开不够全面、不够规范、不够及时等问题。</w:t>
      </w:r>
      <w:r>
        <w:rPr>
          <w:rFonts w:hint="eastAsia" w:ascii="仿宋_GB2312" w:hAnsi="仿宋_GB2312" w:eastAsia="仿宋_GB2312" w:cs="仿宋_GB2312"/>
          <w:sz w:val="32"/>
          <w:szCs w:val="32"/>
          <w:lang w:eastAsia="zh-CN"/>
        </w:rPr>
        <w:t>站东</w:t>
      </w:r>
      <w:r>
        <w:rPr>
          <w:rFonts w:hint="eastAsia" w:ascii="仿宋_GB2312" w:hAnsi="仿宋_GB2312" w:eastAsia="仿宋_GB2312" w:cs="仿宋_GB2312"/>
          <w:sz w:val="32"/>
          <w:szCs w:val="32"/>
        </w:rPr>
        <w:t>街道将及时查漏补缺，将问题整改到位。</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下一步，我们将继续不断学习和熟练掌握国家、省、市、区关于政务信息公开工作理论知识和操作课件，并在实践中完善各项工作制度, 强化内部统筹协调，积极探索拓宽公开渠道和方式，强化信息的时效性和工作规范化，确保街道政务信息公开工作符合规范和要求，坚持及时公布和更新信息，使街道政府信息公开工作更有实效，更好服务于街道经济文化城市建设工作，更好服务于</w:t>
      </w:r>
      <w:r>
        <w:rPr>
          <w:rFonts w:hint="eastAsia" w:ascii="仿宋_GB2312" w:hAnsi="仿宋_GB2312" w:eastAsia="仿宋_GB2312" w:cs="仿宋_GB2312"/>
          <w:sz w:val="32"/>
          <w:szCs w:val="32"/>
          <w:lang w:eastAsia="zh-CN"/>
        </w:rPr>
        <w:t>站东</w:t>
      </w:r>
      <w:r>
        <w:rPr>
          <w:rFonts w:hint="eastAsia" w:ascii="仿宋_GB2312" w:hAnsi="仿宋_GB2312" w:eastAsia="仿宋_GB2312" w:cs="仿宋_GB2312"/>
          <w:sz w:val="32"/>
          <w:szCs w:val="32"/>
        </w:rPr>
        <w:t>辖区广大居民朋友和企事业单位。</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其他需要报告的事项</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 按照《国务院办公厅关于印发&lt;政府信息公开信息处理费管理办法&gt;的通知》（国办函〔2020〕109号）规定的按件、按量收费标准，</w:t>
      </w:r>
      <w:r>
        <w:rPr>
          <w:rFonts w:hint="eastAsia" w:ascii="仿宋_GB2312" w:hAnsi="仿宋_GB2312" w:eastAsia="仿宋_GB2312" w:cs="仿宋_GB2312"/>
          <w:sz w:val="32"/>
          <w:szCs w:val="32"/>
        </w:rPr>
        <w:t>本年度没有产生信息处理费。</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年度工作要点的落实情况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一年来，</w:t>
      </w:r>
      <w:r>
        <w:rPr>
          <w:rFonts w:hint="eastAsia" w:ascii="仿宋_GB2312" w:hAnsi="仿宋_GB2312" w:eastAsia="仿宋_GB2312" w:cs="仿宋_GB2312"/>
          <w:sz w:val="32"/>
          <w:szCs w:val="32"/>
          <w:lang w:eastAsia="zh-CN"/>
        </w:rPr>
        <w:t>站东街道</w:t>
      </w:r>
      <w:r>
        <w:rPr>
          <w:rFonts w:hint="eastAsia" w:ascii="仿宋_GB2312" w:hAnsi="仿宋_GB2312" w:eastAsia="仿宋_GB2312" w:cs="仿宋_GB2312"/>
          <w:sz w:val="32"/>
          <w:szCs w:val="32"/>
        </w:rPr>
        <w:t>根据《中华人民共和国政府信息公开条例》精神，按照省、市、</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年度工作要点的各项要求，坚持“公开为原则、不公开为例外”的原则，加强组织领导，健全工作机制，扎实推进政府信息公开工作。</w:t>
      </w:r>
      <w:r>
        <w:rPr>
          <w:rFonts w:hint="eastAsia" w:ascii="仿宋_GB2312" w:hAnsi="仿宋_GB2312" w:eastAsia="仿宋_GB2312" w:cs="仿宋_GB2312"/>
          <w:sz w:val="32"/>
          <w:szCs w:val="32"/>
          <w:lang w:eastAsia="zh-CN"/>
        </w:rPr>
        <w:t>做到</w:t>
      </w:r>
      <w:r>
        <w:rPr>
          <w:rFonts w:hint="eastAsia" w:ascii="仿宋_GB2312" w:hAnsi="仿宋_GB2312" w:eastAsia="仿宋_GB2312" w:cs="仿宋_GB2312"/>
          <w:sz w:val="32"/>
          <w:szCs w:val="32"/>
        </w:rPr>
        <w:t>强化线上信息公开。依托政府信息公开平台，2023年度主动公开各类信息</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3条。</w:t>
      </w:r>
    </w:p>
    <w:p>
      <w:pPr>
        <w:jc w:val="left"/>
        <w:rPr>
          <w:rFonts w:hint="default" w:ascii="仿宋_GB2312" w:eastAsia="仿宋_GB2312"/>
          <w:sz w:val="30"/>
          <w:szCs w:val="30"/>
          <w:lang w:val="en-US" w:eastAsia="zh-CN"/>
        </w:rPr>
      </w:pPr>
    </w:p>
    <w:sectPr>
      <w:pgSz w:w="11906" w:h="16838"/>
      <w:pgMar w:top="1984"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1B18AF9-7087-4CB3-87FA-787F53313CF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4D7BB97E-9CEF-4EEC-900C-EE9B425983BF}"/>
  </w:font>
  <w:font w:name="方正小标宋简体">
    <w:panose1 w:val="02000000000000000000"/>
    <w:charset w:val="86"/>
    <w:family w:val="script"/>
    <w:pitch w:val="default"/>
    <w:sig w:usb0="00000001" w:usb1="08000000" w:usb2="00000000" w:usb3="00000000" w:csb0="00040000" w:csb1="00000000"/>
    <w:embedRegular r:id="rId3" w:fontKey="{0EFB756F-F9D3-467A-BA3D-DBE40AF69145}"/>
  </w:font>
  <w:font w:name="仿宋_GB2312">
    <w:panose1 w:val="02010609030101010101"/>
    <w:charset w:val="86"/>
    <w:family w:val="modern"/>
    <w:pitch w:val="default"/>
    <w:sig w:usb0="00000001" w:usb1="080E0000" w:usb2="00000000" w:usb3="00000000" w:csb0="00040000" w:csb1="00000000"/>
    <w:embedRegular r:id="rId4" w:fontKey="{5E12C678-4A85-4F3F-8C4F-8A523117D27D}"/>
  </w:font>
  <w:font w:name="微软雅黑">
    <w:panose1 w:val="020B0503020204020204"/>
    <w:charset w:val="86"/>
    <w:family w:val="auto"/>
    <w:pitch w:val="default"/>
    <w:sig w:usb0="80000287" w:usb1="280F3C52" w:usb2="00000016" w:usb3="00000000" w:csb0="0004001F" w:csb1="00000000"/>
    <w:embedRegular r:id="rId5" w:fontKey="{DF43E355-BA52-43B3-99DE-08A857141B1E}"/>
  </w:font>
  <w:font w:name="楷体_GB2312">
    <w:altName w:val="楷体"/>
    <w:panose1 w:val="00000000000000000000"/>
    <w:charset w:val="00"/>
    <w:family w:val="auto"/>
    <w:pitch w:val="default"/>
    <w:sig w:usb0="00000000" w:usb1="00000000" w:usb2="00000000" w:usb3="00000000" w:csb0="00000000" w:csb1="00000000"/>
    <w:embedRegular r:id="rId6" w:fontKey="{56ED3CD2-1665-4CDF-BBE9-A6314301F33B}"/>
  </w:font>
  <w:font w:name="楷体">
    <w:panose1 w:val="02010609060101010101"/>
    <w:charset w:val="86"/>
    <w:family w:val="auto"/>
    <w:pitch w:val="default"/>
    <w:sig w:usb0="800002BF" w:usb1="38CF7CFA" w:usb2="00000016" w:usb3="00000000" w:csb0="00040001" w:csb1="00000000"/>
    <w:embedRegular r:id="rId7" w:fontKey="{B5068D2A-9CD6-456D-8810-AB59B5178F98}"/>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94E344"/>
    <w:multiLevelType w:val="singleLevel"/>
    <w:tmpl w:val="A794E344"/>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lMzNmYTMzNWM2ODY0NmMxMWMyY2JmZDJlOWM3YmIifQ=="/>
  </w:docVars>
  <w:rsids>
    <w:rsidRoot w:val="06471088"/>
    <w:rsid w:val="00013BD6"/>
    <w:rsid w:val="000378B4"/>
    <w:rsid w:val="001258DE"/>
    <w:rsid w:val="002149D6"/>
    <w:rsid w:val="0025355C"/>
    <w:rsid w:val="00270B0E"/>
    <w:rsid w:val="002D0128"/>
    <w:rsid w:val="003138FC"/>
    <w:rsid w:val="0058445A"/>
    <w:rsid w:val="006102FF"/>
    <w:rsid w:val="00664B16"/>
    <w:rsid w:val="008B687B"/>
    <w:rsid w:val="00953E6D"/>
    <w:rsid w:val="009E7725"/>
    <w:rsid w:val="00CA40DC"/>
    <w:rsid w:val="00CB58EC"/>
    <w:rsid w:val="00E06A8F"/>
    <w:rsid w:val="00F65C1B"/>
    <w:rsid w:val="00F7339E"/>
    <w:rsid w:val="06471088"/>
    <w:rsid w:val="0FC846EA"/>
    <w:rsid w:val="106E5714"/>
    <w:rsid w:val="136D34B7"/>
    <w:rsid w:val="143C091F"/>
    <w:rsid w:val="17C83A75"/>
    <w:rsid w:val="19A334CD"/>
    <w:rsid w:val="1DBC3EEF"/>
    <w:rsid w:val="1ED46558"/>
    <w:rsid w:val="25D14B6F"/>
    <w:rsid w:val="27021576"/>
    <w:rsid w:val="2C5361B4"/>
    <w:rsid w:val="380B1B18"/>
    <w:rsid w:val="3B3D612A"/>
    <w:rsid w:val="3DDD0CB2"/>
    <w:rsid w:val="41DE6544"/>
    <w:rsid w:val="45803BDD"/>
    <w:rsid w:val="53963FCE"/>
    <w:rsid w:val="5472265A"/>
    <w:rsid w:val="62047D82"/>
    <w:rsid w:val="70781894"/>
    <w:rsid w:val="72742CAD"/>
    <w:rsid w:val="7F8310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Date"/>
    <w:basedOn w:val="1"/>
    <w:next w:val="1"/>
    <w:link w:val="12"/>
    <w:autoRedefine/>
    <w:qFormat/>
    <w:uiPriority w:val="0"/>
    <w:pPr>
      <w:ind w:left="100" w:leftChars="2500"/>
    </w:pPr>
  </w:style>
  <w:style w:type="paragraph" w:styleId="3">
    <w:name w:val="Balloon Text"/>
    <w:basedOn w:val="1"/>
    <w:link w:val="15"/>
    <w:autoRedefine/>
    <w:qFormat/>
    <w:uiPriority w:val="0"/>
    <w:rPr>
      <w:sz w:val="18"/>
      <w:szCs w:val="18"/>
    </w:rPr>
  </w:style>
  <w:style w:type="paragraph" w:styleId="4">
    <w:name w:val="footer"/>
    <w:basedOn w:val="1"/>
    <w:link w:val="14"/>
    <w:autoRedefine/>
    <w:qFormat/>
    <w:uiPriority w:val="0"/>
    <w:pPr>
      <w:tabs>
        <w:tab w:val="center" w:pos="4153"/>
        <w:tab w:val="right" w:pos="8306"/>
      </w:tabs>
      <w:snapToGrid w:val="0"/>
      <w:jc w:val="left"/>
    </w:pPr>
    <w:rPr>
      <w:sz w:val="18"/>
      <w:szCs w:val="18"/>
    </w:rPr>
  </w:style>
  <w:style w:type="paragraph" w:styleId="5">
    <w:name w:val="header"/>
    <w:basedOn w:val="1"/>
    <w:link w:val="13"/>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9">
    <w:name w:val="Table Grid"/>
    <w:basedOn w:val="8"/>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qFormat/>
    <w:uiPriority w:val="0"/>
    <w:rPr>
      <w:color w:val="0563C1" w:themeColor="hyperlink"/>
      <w:u w:val="single"/>
      <w14:textFill>
        <w14:solidFill>
          <w14:schemeClr w14:val="hlink"/>
        </w14:solidFill>
      </w14:textFill>
    </w:rPr>
  </w:style>
  <w:style w:type="character" w:customStyle="1" w:styleId="12">
    <w:name w:val="日期 Char"/>
    <w:basedOn w:val="10"/>
    <w:link w:val="2"/>
    <w:qFormat/>
    <w:uiPriority w:val="0"/>
    <w:rPr>
      <w:kern w:val="2"/>
      <w:sz w:val="21"/>
      <w:szCs w:val="24"/>
    </w:rPr>
  </w:style>
  <w:style w:type="character" w:customStyle="1" w:styleId="13">
    <w:name w:val="页眉 Char"/>
    <w:basedOn w:val="10"/>
    <w:link w:val="5"/>
    <w:autoRedefine/>
    <w:qFormat/>
    <w:uiPriority w:val="0"/>
    <w:rPr>
      <w:kern w:val="2"/>
      <w:sz w:val="18"/>
      <w:szCs w:val="18"/>
    </w:rPr>
  </w:style>
  <w:style w:type="character" w:customStyle="1" w:styleId="14">
    <w:name w:val="页脚 Char"/>
    <w:basedOn w:val="10"/>
    <w:link w:val="4"/>
    <w:autoRedefine/>
    <w:qFormat/>
    <w:uiPriority w:val="0"/>
    <w:rPr>
      <w:kern w:val="2"/>
      <w:sz w:val="18"/>
      <w:szCs w:val="18"/>
    </w:rPr>
  </w:style>
  <w:style w:type="character" w:customStyle="1" w:styleId="15">
    <w:name w:val="批注框文本 Char"/>
    <w:basedOn w:val="10"/>
    <w:link w:val="3"/>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1842</Words>
  <Characters>1913</Characters>
  <Lines>1</Lines>
  <Paragraphs>1</Paragraphs>
  <TotalTime>33</TotalTime>
  <ScaleCrop>false</ScaleCrop>
  <LinksUpToDate>false</LinksUpToDate>
  <CharactersWithSpaces>2104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2020-11-18T05:58:00Z</dcterms:created>
  <dc:creator>Administrator</dc:creator>
  <cp:lastModifiedBy>Zc</cp:lastModifiedBy>
  <cp:lastPrinted>2023-01-30T07:09:00Z</cp:lastPrinted>
  <dcterms:modified xsi:type="dcterms:W3CDTF">2024-03-08T06:54:45Z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EA007187BA184D0ABF36B91F17B65A67_13</vt:lpwstr>
  </property>
</Properties>
</file>