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Autospacing="0" w:afterAutospacing="0" w:line="600" w:lineRule="exact"/>
        <w:jc w:val="center"/>
        <w:rPr>
          <w:bCs/>
          <w:color w:val="333333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  <w:t>罗家镇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</w:rPr>
        <w:t>政府信息公开工作年度报告</w:t>
      </w:r>
    </w:p>
    <w:p>
      <w:pPr>
        <w:pStyle w:val="2"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2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020年，我镇主动公开和更新各类信息28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条，其中主动公开信息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280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条，更新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val="en-US" w:eastAsia="zh-CN"/>
        </w:rPr>
        <w:t>3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条。主动公开内容均为当年工作动态。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4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2020年，我镇网上受理来件5件，未发生针对本单位有关政府信息公开事务的行政复议案、行政诉讼案和有关的申诉案。</w:t>
      </w: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二、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FFFFFF" w:themeFill="background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b/>
          <w:color w:val="333333"/>
          <w:shd w:val="clear" w:color="auto" w:fill="FFFFFF"/>
        </w:rPr>
      </w:pP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三、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089"/>
        <w:gridCol w:w="814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0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spacing w:line="600" w:lineRule="exact"/>
              <w:jc w:val="left"/>
              <w:rPr>
                <w:rFonts w:ascii="宋体"/>
                <w:sz w:val="24"/>
              </w:rPr>
            </w:pPr>
          </w:p>
        </w:tc>
        <w:tc>
          <w:tcPr>
            <w:tcW w:w="29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spacing w:line="600" w:lineRule="exact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四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、政府信息公开行政复议、行政诉讼情况</w:t>
      </w: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color w:val="333333"/>
        </w:rPr>
      </w:pP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color w:val="333333"/>
          <w:sz w:val="24"/>
        </w:rPr>
      </w:pP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五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、存在的主要问题及改进情况</w:t>
      </w: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一是从事政府信息公开工作的队伍建设有待进一步加强；二是政府信息公开的内容有待进一步完善，主动信息公开的完整性、及时性有待提高。</w:t>
      </w: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ascii="方正黑体简体" w:hAnsi="方正黑体简体" w:eastAsia="方正黑体简体" w:cs="方正黑体简体"/>
          <w:bCs/>
          <w:color w:val="333333"/>
        </w:rPr>
      </w:pPr>
      <w:r>
        <w:rPr>
          <w:rFonts w:hint="eastAsia"/>
          <w:bCs/>
          <w:color w:val="333333"/>
          <w:shd w:val="clear" w:color="auto" w:fill="FFFFFF"/>
        </w:rPr>
        <w:t>六、</w:t>
      </w: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其他需要报告的事项</w:t>
      </w:r>
    </w:p>
    <w:p>
      <w:pPr>
        <w:pStyle w:val="2"/>
        <w:shd w:val="clear" w:color="auto" w:fill="FFFFFF"/>
        <w:spacing w:beforeAutospacing="0" w:afterAutospacing="0" w:line="600" w:lineRule="exact"/>
        <w:ind w:firstLine="420"/>
        <w:jc w:val="both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</w:pPr>
      <w:r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</w:rPr>
        <w:t>1、进一步强化信息的时效性，不断拓展政府信息公开的宽度和广度，进一步规范政府信息公开的程序；2、进一步强化信息的时效性，不断拓展政府信息公开的宽度和广度，进一步规范政府信息公开的程序。</w:t>
      </w:r>
    </w:p>
    <w:sectPr>
      <w:pgSz w:w="11906" w:h="16838"/>
      <w:pgMar w:top="1984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3F9A3"/>
    <w:multiLevelType w:val="singleLevel"/>
    <w:tmpl w:val="0533F9A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73C9C"/>
    <w:rsid w:val="61C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2021-03-31T08:06:00Z</dcterms:created>
  <dc:creator>Administrator</dc:creator>
  <cp:lastModifiedBy>Administrator</cp:lastModifiedBy>
  <dcterms:modified xsi:type="dcterms:W3CDTF">2021-03-31T08:23:00Z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A50C50BB702B4BCABC43F7A1C844F5D5</vt:lpwstr>
  </property>
</Properties>
</file>