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Autospacing="0" w:afterAutospacing="0" w:line="600" w:lineRule="exact"/>
        <w:jc w:val="center"/>
        <w:rPr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  <w:shd w:val="clear" w:color="auto" w:fill="FFFFFF"/>
        </w:rPr>
        <w:t>青山湖区民政局信息公开工作年度报告</w:t>
      </w:r>
    </w:p>
    <w:p>
      <w:pPr>
        <w:pStyle w:val="6"/>
        <w:widowControl/>
        <w:shd w:val="clear" w:color="auto" w:fill="FFFFFF"/>
        <w:spacing w:beforeAutospacing="0" w:afterAutospacing="0" w:line="605" w:lineRule="atLeast"/>
        <w:ind w:firstLine="646"/>
        <w:jc w:val="both"/>
        <w:rPr>
          <w:rFonts w:ascii="仿宋_GB2312" w:hAnsi="微软雅黑" w:eastAsia="仿宋_GB2312" w:cs="仿宋_GB2312"/>
          <w:color w:val="auto"/>
          <w:sz w:val="31"/>
          <w:szCs w:val="31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605" w:lineRule="atLeast"/>
        <w:ind w:firstLine="646"/>
        <w:jc w:val="both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ascii="仿宋_GB2312" w:hAnsi="微软雅黑" w:eastAsia="仿宋_GB2312" w:cs="仿宋_GB2312"/>
          <w:color w:val="auto"/>
          <w:sz w:val="31"/>
          <w:szCs w:val="31"/>
          <w:shd w:val="clear" w:color="auto" w:fill="FFFFFF"/>
        </w:rPr>
        <w:t>20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shd w:val="clear" w:color="auto" w:fill="FFFFFF"/>
        </w:rPr>
        <w:t>2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ascii="仿宋_GB2312" w:hAnsi="微软雅黑" w:eastAsia="仿宋_GB2312" w:cs="仿宋_GB2312"/>
          <w:color w:val="auto"/>
          <w:sz w:val="31"/>
          <w:szCs w:val="31"/>
          <w:shd w:val="clear" w:color="auto" w:fill="FFFFFF"/>
        </w:rPr>
        <w:t>年，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shd w:val="clear" w:color="auto" w:fill="FFFFFF"/>
        </w:rPr>
        <w:t>区民政局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shd w:val="clear" w:color="auto" w:fill="FFFFFF"/>
          <w:lang w:eastAsia="zh-CN"/>
        </w:rPr>
        <w:t>坚持以习近平新时代中国特色社会主义思想为指导，积极贯彻落实</w:t>
      </w:r>
      <w:r>
        <w:rPr>
          <w:rFonts w:ascii="仿宋_GB2312" w:hAnsi="微软雅黑" w:eastAsia="仿宋_GB2312" w:cs="仿宋_GB2312"/>
          <w:color w:val="auto"/>
          <w:sz w:val="31"/>
          <w:szCs w:val="31"/>
          <w:shd w:val="clear" w:color="auto" w:fill="FFFFFF"/>
        </w:rPr>
        <w:t>《中华</w:t>
      </w:r>
      <w:bookmarkStart w:id="0" w:name="_GoBack"/>
      <w:bookmarkEnd w:id="0"/>
      <w:r>
        <w:rPr>
          <w:rFonts w:ascii="仿宋_GB2312" w:hAnsi="微软雅黑" w:eastAsia="仿宋_GB2312" w:cs="仿宋_GB2312"/>
          <w:color w:val="auto"/>
          <w:sz w:val="31"/>
          <w:szCs w:val="31"/>
          <w:shd w:val="clear" w:color="auto" w:fill="FFFFFF"/>
        </w:rPr>
        <w:t>人民共和国政府信息公开条例》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和《关于印发中华人民共和国政府信息公开工作年度报告格式的通知》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(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国办公开办函〔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2021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30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)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要求，</w:t>
      </w:r>
      <w:r>
        <w:rPr>
          <w:rFonts w:ascii="仿宋_GB2312" w:hAnsi="微软雅黑" w:eastAsia="仿宋_GB2312" w:cs="仿宋_GB2312"/>
          <w:color w:val="auto"/>
          <w:sz w:val="31"/>
          <w:szCs w:val="31"/>
          <w:shd w:val="clear" w:color="auto" w:fill="FFFFFF"/>
        </w:rPr>
        <w:t>认真执行信息审核发布制度和主动公开及依申请公开办事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shd w:val="clear" w:color="auto" w:fill="FFFFFF"/>
        </w:rPr>
        <w:t>流</w:t>
      </w:r>
      <w:r>
        <w:rPr>
          <w:rFonts w:ascii="仿宋_GB2312" w:hAnsi="微软雅黑" w:eastAsia="仿宋_GB2312" w:cs="仿宋_GB2312"/>
          <w:color w:val="auto"/>
          <w:sz w:val="31"/>
          <w:szCs w:val="31"/>
          <w:shd w:val="clear" w:color="auto" w:fill="FFFFFF"/>
        </w:rPr>
        <w:t>程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shd w:val="clear" w:color="auto" w:fill="FFFFFF"/>
        </w:rPr>
        <w:t>，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shd w:val="clear" w:color="auto" w:fill="FFFFFF"/>
          <w:lang w:eastAsia="zh-CN"/>
        </w:rPr>
        <w:t>结合民政工作实际，编制本报告。</w:t>
      </w:r>
    </w:p>
    <w:p>
      <w:pPr>
        <w:pStyle w:val="6"/>
        <w:widowControl/>
        <w:shd w:val="clear" w:color="auto" w:fill="FFFFFF"/>
        <w:spacing w:beforeAutospacing="0" w:afterAutospacing="0" w:line="605" w:lineRule="atLeast"/>
        <w:ind w:firstLine="646"/>
        <w:jc w:val="both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总体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情况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微软雅黑" w:hAnsi="微软雅黑" w:eastAsia="仿宋_GB2312" w:cs="微软雅黑"/>
          <w:i w:val="0"/>
          <w:iCs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(一)主动公开情况。2023年,我局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政府网站主动公开信息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58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条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，其中：民生资金相关信息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23条，其他信息3条。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(二)依申请公开情况。坚持依申请公开政府信息工作机制，2023年,我局收到信息公开申请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  <w:t>1件，已按要求回复完毕。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无因政府信息公开申请行政复议、提起行政诉讼的案件。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(三)政府信息管理情况。局办公室落实专人负责政府信息公开工作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根据政府信息公开审查机制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严格落实审核制度，加强信息发布审核把关，严格做好政府信息公开保密审查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，保障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信息公开工作依法、及时、准确。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(四)平台建设情况。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发挥好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政府门户网站第一平台作用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,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公开了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履职依据、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机构设置、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预算决算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、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资金发放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、信息公开年报等内容。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(五)监督保障情况。明确了局机关各股室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  <w:lang w:eastAsia="zh-CN"/>
        </w:rPr>
        <w:t>信息公开工作职责，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1"/>
          <w:szCs w:val="31"/>
          <w:shd w:val="clear" w:fill="FFFFFF"/>
        </w:rPr>
        <w:t>强化了组织保障。梳理了政府信息公开内容,做到了信息公开重点突出、内容明确、更新及时。</w:t>
      </w:r>
    </w:p>
    <w:p>
      <w:pPr>
        <w:pStyle w:val="6"/>
        <w:widowControl/>
        <w:shd w:val="clear" w:color="auto" w:fill="FFFFFF"/>
        <w:spacing w:beforeAutospacing="0" w:afterAutospacing="0" w:line="605" w:lineRule="atLeast"/>
        <w:ind w:firstLine="646"/>
        <w:jc w:val="both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二、主动公开政府信息情况</w:t>
      </w:r>
    </w:p>
    <w:tbl>
      <w:tblPr>
        <w:tblStyle w:val="7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Calibri"/>
                <w:color w:val="auto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Cs w:val="21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6"/>
        <w:widowControl/>
        <w:shd w:val="clear" w:color="auto" w:fill="FFFFFF"/>
        <w:spacing w:beforeAutospacing="0" w:afterAutospacing="0" w:line="605" w:lineRule="atLeast"/>
        <w:ind w:firstLine="646"/>
        <w:jc w:val="both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三、收到和处理政府信息公开申请情况</w:t>
      </w:r>
    </w:p>
    <w:tbl>
      <w:tblPr>
        <w:tblStyle w:val="7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color w:val="auto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color w:val="auto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6"/>
        <w:widowControl/>
        <w:shd w:val="clear" w:color="auto" w:fill="FFFFFF"/>
        <w:spacing w:beforeAutospacing="0" w:afterAutospacing="0" w:line="605" w:lineRule="atLeast"/>
        <w:ind w:firstLine="646"/>
        <w:jc w:val="both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四、政府信息公开行政复议、行政诉讼情况</w:t>
      </w:r>
    </w:p>
    <w:tbl>
      <w:tblPr>
        <w:tblStyle w:val="7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黑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6"/>
        <w:widowControl/>
        <w:shd w:val="clear" w:color="auto" w:fill="FFFFFF"/>
        <w:spacing w:beforeAutospacing="0" w:afterAutospacing="0" w:line="605" w:lineRule="atLeast"/>
        <w:ind w:firstLine="646"/>
        <w:jc w:val="both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五、存在的主要问题及改进情况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6"/>
        <w:jc w:val="both"/>
        <w:textAlignment w:val="auto"/>
        <w:rPr>
          <w:rStyle w:val="9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</w:pPr>
      <w:r>
        <w:rPr>
          <w:rStyle w:val="9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2023年，区民政局在信息公开方面做了一些工作，但还存在以下问题：一是主动公开信息的时效性不够强，未及时上传公开信息。二是相关政策解读信息公开不够全面，表现在残疾人两项补贴</w:t>
      </w:r>
      <w:r>
        <w:rPr>
          <w:rStyle w:val="9"/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、孤儿、事实无人抚养儿童等社会救助政策</w:t>
      </w:r>
      <w:r>
        <w:rPr>
          <w:rStyle w:val="9"/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解读信息</w:t>
      </w:r>
      <w:r>
        <w:rPr>
          <w:rStyle w:val="9"/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内容不全面。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6"/>
        <w:jc w:val="both"/>
        <w:textAlignment w:val="auto"/>
        <w:rPr>
          <w:rStyle w:val="9"/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下一步改进措施：进一步完善政府信息公开各项制度，按照政府信息公开的要求，突出重点，把人民群众普遍关心的热点、焦点问题，作为政府信息公开的主要内容，拓展公开载体的广度和深度。</w:t>
      </w:r>
    </w:p>
    <w:p>
      <w:pPr>
        <w:pStyle w:val="6"/>
        <w:widowControl/>
        <w:shd w:val="clear" w:color="auto" w:fill="FFFFFF"/>
        <w:spacing w:beforeAutospacing="0" w:afterAutospacing="0" w:line="605" w:lineRule="atLeast"/>
        <w:ind w:firstLine="646"/>
        <w:jc w:val="both"/>
        <w:rPr>
          <w:rFonts w:ascii="黑体" w:hAnsi="黑体" w:eastAsia="黑体" w:cs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六、其他需要报告的事项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646"/>
        <w:jc w:val="both"/>
        <w:textAlignment w:val="auto"/>
        <w:rPr>
          <w:rStyle w:val="9"/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</w:pPr>
      <w:r>
        <w:rPr>
          <w:rStyle w:val="9"/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依据《政府信息公开信息处理费管理办法》规定，2023年度区民政局未收取政府信息公开信息处理费，且没有其它需要报告说明的事项。</w:t>
      </w:r>
    </w:p>
    <w:sectPr>
      <w:pgSz w:w="11906" w:h="16838"/>
      <w:pgMar w:top="1984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Nzg1NGNhOWRjZmUxMGU2ZjM0MjFlODc3ZTRiN2YifQ=="/>
  </w:docVars>
  <w:rsids>
    <w:rsidRoot w:val="06471088"/>
    <w:rsid w:val="00013BD6"/>
    <w:rsid w:val="0020243A"/>
    <w:rsid w:val="002149D6"/>
    <w:rsid w:val="002D0128"/>
    <w:rsid w:val="002F3E89"/>
    <w:rsid w:val="003123D4"/>
    <w:rsid w:val="003138FC"/>
    <w:rsid w:val="003B5FF7"/>
    <w:rsid w:val="00467DC8"/>
    <w:rsid w:val="005E455F"/>
    <w:rsid w:val="009D586B"/>
    <w:rsid w:val="00AD0171"/>
    <w:rsid w:val="00AE6E23"/>
    <w:rsid w:val="00B110F0"/>
    <w:rsid w:val="00C81E89"/>
    <w:rsid w:val="00CA40DC"/>
    <w:rsid w:val="00CE45FB"/>
    <w:rsid w:val="00D44FBC"/>
    <w:rsid w:val="00D60FC0"/>
    <w:rsid w:val="00DF758F"/>
    <w:rsid w:val="00EA6108"/>
    <w:rsid w:val="00F04EC6"/>
    <w:rsid w:val="00F7339E"/>
    <w:rsid w:val="062E7228"/>
    <w:rsid w:val="06471088"/>
    <w:rsid w:val="08785BFF"/>
    <w:rsid w:val="08FA3014"/>
    <w:rsid w:val="09C94D01"/>
    <w:rsid w:val="0B4505E2"/>
    <w:rsid w:val="0C17197F"/>
    <w:rsid w:val="0CA5398B"/>
    <w:rsid w:val="0F45662F"/>
    <w:rsid w:val="0FC846EA"/>
    <w:rsid w:val="10923631"/>
    <w:rsid w:val="143C091F"/>
    <w:rsid w:val="144269CC"/>
    <w:rsid w:val="193B5472"/>
    <w:rsid w:val="19A334CD"/>
    <w:rsid w:val="1C40287E"/>
    <w:rsid w:val="22615468"/>
    <w:rsid w:val="246A01E3"/>
    <w:rsid w:val="27021576"/>
    <w:rsid w:val="2BB64E6E"/>
    <w:rsid w:val="2BBE4988"/>
    <w:rsid w:val="335D3D4F"/>
    <w:rsid w:val="380B1B18"/>
    <w:rsid w:val="39EE5CF0"/>
    <w:rsid w:val="3B3D612A"/>
    <w:rsid w:val="3D706468"/>
    <w:rsid w:val="487331E4"/>
    <w:rsid w:val="4F0B0812"/>
    <w:rsid w:val="53AF7E46"/>
    <w:rsid w:val="546450D5"/>
    <w:rsid w:val="5472265A"/>
    <w:rsid w:val="5E71419D"/>
    <w:rsid w:val="62047D82"/>
    <w:rsid w:val="64CB0E1D"/>
    <w:rsid w:val="67172C3D"/>
    <w:rsid w:val="6EF96C33"/>
    <w:rsid w:val="710A69D0"/>
    <w:rsid w:val="72742CAD"/>
    <w:rsid w:val="793C04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2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Char"/>
    <w:basedOn w:val="8"/>
    <w:link w:val="2"/>
    <w:qFormat/>
    <w:uiPriority w:val="0"/>
    <w:rPr>
      <w:kern w:val="2"/>
      <w:sz w:val="21"/>
      <w:szCs w:val="24"/>
    </w:rPr>
  </w:style>
  <w:style w:type="character" w:customStyle="1" w:styleId="12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1274</Words>
  <Characters>1309</Characters>
  <Lines>14</Lines>
  <Paragraphs>3</Paragraphs>
  <TotalTime>190</TotalTime>
  <ScaleCrop>false</ScaleCrop>
  <LinksUpToDate>false</LinksUpToDate>
  <CharactersWithSpaces>1635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2021-01-19T01:34:00Z</dcterms:created>
  <dc:creator>Administrator</dc:creator>
  <cp:lastModifiedBy>.</cp:lastModifiedBy>
  <dcterms:modified xsi:type="dcterms:W3CDTF">2024-03-11T07:11:33Z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1E4E1C0A4906480392EA510F3F553061_13</vt:lpwstr>
  </property>
</Properties>
</file>